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56F01" w14:textId="77777777" w:rsidR="00453D55" w:rsidRPr="00B479BB" w:rsidRDefault="00453D55" w:rsidP="00B479BB">
      <w:pPr>
        <w:rPr>
          <w:rFonts w:ascii="Times New Roman" w:hAnsi="Times New Roman"/>
          <w:sz w:val="20"/>
          <w:szCs w:val="20"/>
        </w:rPr>
      </w:pPr>
    </w:p>
    <w:p w14:paraId="08FDEC74" w14:textId="77777777" w:rsidR="00B479BB" w:rsidRDefault="00B479BB" w:rsidP="00B479BB">
      <w:pPr>
        <w:rPr>
          <w:rFonts w:ascii="Times New Roman" w:hAnsi="Times New Roman"/>
          <w:sz w:val="20"/>
          <w:szCs w:val="20"/>
        </w:rPr>
      </w:pPr>
    </w:p>
    <w:p w14:paraId="7FF54A9D" w14:textId="77777777" w:rsidR="007832D3" w:rsidRPr="00B479BB" w:rsidRDefault="007832D3" w:rsidP="00B479BB">
      <w:pPr>
        <w:rPr>
          <w:rFonts w:ascii="Times New Roman" w:hAnsi="Times New Roman"/>
          <w:sz w:val="20"/>
          <w:szCs w:val="20"/>
        </w:rPr>
      </w:pPr>
    </w:p>
    <w:p w14:paraId="0551DD04" w14:textId="77777777" w:rsidR="00B479BB" w:rsidRPr="00B479BB" w:rsidRDefault="00B479BB" w:rsidP="00B479BB">
      <w:pPr>
        <w:rPr>
          <w:rFonts w:ascii="Times New Roman" w:hAnsi="Times New Roman"/>
          <w:sz w:val="20"/>
          <w:szCs w:val="20"/>
        </w:rPr>
      </w:pPr>
    </w:p>
    <w:p w14:paraId="0EFD6BDF" w14:textId="25F2C26A" w:rsidR="00B479BB" w:rsidRPr="00B479BB" w:rsidRDefault="00B479BB" w:rsidP="00B479BB">
      <w:pPr>
        <w:pStyle w:val="box480267"/>
        <w:shd w:val="clear" w:color="auto" w:fill="FFFFFF"/>
        <w:spacing w:before="153" w:beforeAutospacing="0" w:after="0" w:afterAutospacing="0"/>
        <w:jc w:val="center"/>
        <w:textAlignment w:val="baseline"/>
        <w:rPr>
          <w:b/>
          <w:bCs/>
          <w:color w:val="231F20"/>
          <w:sz w:val="32"/>
          <w:szCs w:val="32"/>
        </w:rPr>
      </w:pPr>
      <w:r w:rsidRPr="00B479BB">
        <w:rPr>
          <w:b/>
          <w:bCs/>
          <w:color w:val="231F20"/>
          <w:sz w:val="32"/>
          <w:szCs w:val="32"/>
        </w:rPr>
        <w:t>ZAKON</w:t>
      </w:r>
      <w:r w:rsidRPr="00B479BB">
        <w:rPr>
          <w:b/>
          <w:bCs/>
          <w:color w:val="231F20"/>
          <w:sz w:val="32"/>
          <w:szCs w:val="32"/>
        </w:rPr>
        <w:t xml:space="preserve"> </w:t>
      </w:r>
      <w:r w:rsidRPr="00B479BB">
        <w:rPr>
          <w:b/>
          <w:bCs/>
          <w:color w:val="231F20"/>
          <w:sz w:val="32"/>
          <w:szCs w:val="32"/>
        </w:rPr>
        <w:t>O FISKALIZACIJI</w:t>
      </w:r>
    </w:p>
    <w:p w14:paraId="1666CAD9" w14:textId="77777777" w:rsidR="00B479BB" w:rsidRDefault="00B479BB" w:rsidP="00B479BB">
      <w:pPr>
        <w:pStyle w:val="box480267"/>
        <w:shd w:val="clear" w:color="auto" w:fill="FFFFFF"/>
        <w:spacing w:before="272" w:beforeAutospacing="0" w:after="72" w:afterAutospacing="0"/>
        <w:jc w:val="center"/>
        <w:textAlignment w:val="baseline"/>
        <w:rPr>
          <w:color w:val="231F20"/>
          <w:sz w:val="20"/>
          <w:szCs w:val="20"/>
        </w:rPr>
      </w:pPr>
    </w:p>
    <w:p w14:paraId="7CB11B3C" w14:textId="77777777" w:rsidR="007832D3" w:rsidRDefault="007832D3" w:rsidP="00B479BB">
      <w:pPr>
        <w:pStyle w:val="box480267"/>
        <w:shd w:val="clear" w:color="auto" w:fill="FFFFFF"/>
        <w:spacing w:before="272" w:beforeAutospacing="0" w:after="72" w:afterAutospacing="0"/>
        <w:jc w:val="center"/>
        <w:textAlignment w:val="baseline"/>
        <w:rPr>
          <w:color w:val="231F20"/>
          <w:sz w:val="20"/>
          <w:szCs w:val="20"/>
        </w:rPr>
      </w:pPr>
    </w:p>
    <w:p w14:paraId="2CA9A960" w14:textId="1651BDE7" w:rsidR="007832D3" w:rsidRPr="007832D3" w:rsidRDefault="007832D3" w:rsidP="007832D3">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r>
        <w:rPr>
          <w:color w:val="231F20"/>
          <w:sz w:val="20"/>
          <w:szCs w:val="20"/>
        </w:rPr>
        <w:fldChar w:fldCharType="begin"/>
      </w:r>
      <w:r>
        <w:rPr>
          <w:color w:val="231F20"/>
          <w:sz w:val="20"/>
          <w:szCs w:val="20"/>
        </w:rPr>
        <w:instrText xml:space="preserve"> TOC \h \z \u \t "Naslov 3;1;Naslov 4;2;Naslov 5;3" </w:instrText>
      </w:r>
      <w:r>
        <w:rPr>
          <w:color w:val="231F20"/>
          <w:sz w:val="20"/>
          <w:szCs w:val="20"/>
        </w:rPr>
        <w:fldChar w:fldCharType="separate"/>
      </w:r>
      <w:hyperlink w:anchor="_Toc202514691" w:history="1">
        <w:r w:rsidRPr="007832D3">
          <w:rPr>
            <w:rStyle w:val="Hiperveza"/>
            <w:noProof/>
            <w:sz w:val="20"/>
            <w:szCs w:val="20"/>
          </w:rPr>
          <w:t>DIO PRVI   TEMELJNE ODREDBE</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_Toc202514691 \h </w:instrText>
        </w:r>
        <w:r w:rsidRPr="007832D3">
          <w:rPr>
            <w:noProof/>
            <w:webHidden/>
            <w:sz w:val="20"/>
            <w:szCs w:val="20"/>
          </w:rPr>
        </w:r>
        <w:r w:rsidRPr="007832D3">
          <w:rPr>
            <w:noProof/>
            <w:webHidden/>
            <w:sz w:val="20"/>
            <w:szCs w:val="20"/>
          </w:rPr>
          <w:fldChar w:fldCharType="separate"/>
        </w:r>
        <w:r w:rsidRPr="007832D3">
          <w:rPr>
            <w:noProof/>
            <w:webHidden/>
            <w:sz w:val="20"/>
            <w:szCs w:val="20"/>
          </w:rPr>
          <w:t>2</w:t>
        </w:r>
        <w:r w:rsidRPr="007832D3">
          <w:rPr>
            <w:noProof/>
            <w:webHidden/>
            <w:sz w:val="20"/>
            <w:szCs w:val="20"/>
          </w:rPr>
          <w:fldChar w:fldCharType="end"/>
        </w:r>
      </w:hyperlink>
    </w:p>
    <w:p w14:paraId="03D39C53" w14:textId="631CE575" w:rsidR="007832D3" w:rsidRPr="007832D3" w:rsidRDefault="007832D3" w:rsidP="007832D3">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692" w:history="1">
        <w:r w:rsidRPr="007832D3">
          <w:rPr>
            <w:rStyle w:val="Hiperveza"/>
            <w:noProof/>
            <w:sz w:val="20"/>
            <w:szCs w:val="20"/>
          </w:rPr>
          <w:t>DIO DRUGI   FISKALIZACIJA RAČUNA</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_Toc202514692 \h </w:instrText>
        </w:r>
        <w:r w:rsidRPr="007832D3">
          <w:rPr>
            <w:noProof/>
            <w:webHidden/>
            <w:sz w:val="20"/>
            <w:szCs w:val="20"/>
          </w:rPr>
        </w:r>
        <w:r w:rsidRPr="007832D3">
          <w:rPr>
            <w:noProof/>
            <w:webHidden/>
            <w:sz w:val="20"/>
            <w:szCs w:val="20"/>
          </w:rPr>
          <w:fldChar w:fldCharType="separate"/>
        </w:r>
        <w:r w:rsidRPr="007832D3">
          <w:rPr>
            <w:noProof/>
            <w:webHidden/>
            <w:sz w:val="20"/>
            <w:szCs w:val="20"/>
          </w:rPr>
          <w:t>4</w:t>
        </w:r>
        <w:r w:rsidRPr="007832D3">
          <w:rPr>
            <w:noProof/>
            <w:webHidden/>
            <w:sz w:val="20"/>
            <w:szCs w:val="20"/>
          </w:rPr>
          <w:fldChar w:fldCharType="end"/>
        </w:r>
      </w:hyperlink>
    </w:p>
    <w:p w14:paraId="6820C476" w14:textId="7ACC38FD"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693" w:history="1">
        <w:r w:rsidRPr="007832D3">
          <w:rPr>
            <w:rStyle w:val="Hiperveza"/>
            <w:noProof/>
            <w:sz w:val="20"/>
            <w:szCs w:val="20"/>
          </w:rPr>
          <w:t>POGLAVLJE I.   OBVEZA FISKALIZACIJE RAČUNA</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_Toc202514693 \h </w:instrText>
        </w:r>
        <w:r w:rsidRPr="007832D3">
          <w:rPr>
            <w:noProof/>
            <w:webHidden/>
            <w:sz w:val="20"/>
            <w:szCs w:val="20"/>
          </w:rPr>
        </w:r>
        <w:r w:rsidRPr="007832D3">
          <w:rPr>
            <w:noProof/>
            <w:webHidden/>
            <w:sz w:val="20"/>
            <w:szCs w:val="20"/>
          </w:rPr>
          <w:fldChar w:fldCharType="separate"/>
        </w:r>
        <w:r w:rsidRPr="007832D3">
          <w:rPr>
            <w:noProof/>
            <w:webHidden/>
            <w:sz w:val="20"/>
            <w:szCs w:val="20"/>
          </w:rPr>
          <w:t>4</w:t>
        </w:r>
        <w:r w:rsidRPr="007832D3">
          <w:rPr>
            <w:noProof/>
            <w:webHidden/>
            <w:sz w:val="20"/>
            <w:szCs w:val="20"/>
          </w:rPr>
          <w:fldChar w:fldCharType="end"/>
        </w:r>
      </w:hyperlink>
    </w:p>
    <w:p w14:paraId="4C1DD86E" w14:textId="02EDC502"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694" w:history="1">
        <w:r w:rsidRPr="007832D3">
          <w:rPr>
            <w:rStyle w:val="Hiperveza"/>
            <w:noProof/>
            <w:sz w:val="20"/>
            <w:szCs w:val="20"/>
          </w:rPr>
          <w:t>POGLAVLJE II.   ODREDBE O RAČUNU</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_Toc202514694 \h </w:instrText>
        </w:r>
        <w:r w:rsidRPr="007832D3">
          <w:rPr>
            <w:noProof/>
            <w:webHidden/>
            <w:sz w:val="20"/>
            <w:szCs w:val="20"/>
          </w:rPr>
        </w:r>
        <w:r w:rsidRPr="007832D3">
          <w:rPr>
            <w:noProof/>
            <w:webHidden/>
            <w:sz w:val="20"/>
            <w:szCs w:val="20"/>
          </w:rPr>
          <w:fldChar w:fldCharType="separate"/>
        </w:r>
        <w:r w:rsidRPr="007832D3">
          <w:rPr>
            <w:noProof/>
            <w:webHidden/>
            <w:sz w:val="20"/>
            <w:szCs w:val="20"/>
          </w:rPr>
          <w:t>5</w:t>
        </w:r>
        <w:r w:rsidRPr="007832D3">
          <w:rPr>
            <w:noProof/>
            <w:webHidden/>
            <w:sz w:val="20"/>
            <w:szCs w:val="20"/>
          </w:rPr>
          <w:fldChar w:fldCharType="end"/>
        </w:r>
      </w:hyperlink>
    </w:p>
    <w:p w14:paraId="3004CD94" w14:textId="2E4A70F0"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695" w:history="1">
        <w:r w:rsidRPr="007832D3">
          <w:rPr>
            <w:rStyle w:val="Hiperveza"/>
            <w:noProof/>
            <w:sz w:val="20"/>
            <w:szCs w:val="20"/>
          </w:rPr>
          <w:t>POGLAVLJE III.   CERTIFIKAT OBVEZNIKA FISKALIZACIJE RAČUNA</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_Toc202514695 \h </w:instrText>
        </w:r>
        <w:r w:rsidRPr="007832D3">
          <w:rPr>
            <w:noProof/>
            <w:webHidden/>
            <w:sz w:val="20"/>
            <w:szCs w:val="20"/>
          </w:rPr>
        </w:r>
        <w:r w:rsidRPr="007832D3">
          <w:rPr>
            <w:noProof/>
            <w:webHidden/>
            <w:sz w:val="20"/>
            <w:szCs w:val="20"/>
          </w:rPr>
          <w:fldChar w:fldCharType="separate"/>
        </w:r>
        <w:r w:rsidRPr="007832D3">
          <w:rPr>
            <w:noProof/>
            <w:webHidden/>
            <w:sz w:val="20"/>
            <w:szCs w:val="20"/>
          </w:rPr>
          <w:t>6</w:t>
        </w:r>
        <w:r w:rsidRPr="007832D3">
          <w:rPr>
            <w:noProof/>
            <w:webHidden/>
            <w:sz w:val="20"/>
            <w:szCs w:val="20"/>
          </w:rPr>
          <w:fldChar w:fldCharType="end"/>
        </w:r>
      </w:hyperlink>
    </w:p>
    <w:p w14:paraId="434F6388" w14:textId="16484E5C"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696" w:history="1">
        <w:r w:rsidRPr="007832D3">
          <w:rPr>
            <w:rStyle w:val="Hiperveza"/>
            <w:noProof/>
            <w:sz w:val="20"/>
            <w:szCs w:val="20"/>
          </w:rPr>
          <w:t>POGLAVLJE IV.   POSTUPAK FISKALIZACIJE RAČUNA</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_Toc202514696 \h </w:instrText>
        </w:r>
        <w:r w:rsidRPr="007832D3">
          <w:rPr>
            <w:noProof/>
            <w:webHidden/>
            <w:sz w:val="20"/>
            <w:szCs w:val="20"/>
          </w:rPr>
        </w:r>
        <w:r w:rsidRPr="007832D3">
          <w:rPr>
            <w:noProof/>
            <w:webHidden/>
            <w:sz w:val="20"/>
            <w:szCs w:val="20"/>
          </w:rPr>
          <w:fldChar w:fldCharType="separate"/>
        </w:r>
        <w:r w:rsidRPr="007832D3">
          <w:rPr>
            <w:noProof/>
            <w:webHidden/>
            <w:sz w:val="20"/>
            <w:szCs w:val="20"/>
          </w:rPr>
          <w:t>6</w:t>
        </w:r>
        <w:r w:rsidRPr="007832D3">
          <w:rPr>
            <w:noProof/>
            <w:webHidden/>
            <w:sz w:val="20"/>
            <w:szCs w:val="20"/>
          </w:rPr>
          <w:fldChar w:fldCharType="end"/>
        </w:r>
      </w:hyperlink>
    </w:p>
    <w:p w14:paraId="57AA3E28" w14:textId="73F09A77"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697" w:history="1">
        <w:r w:rsidRPr="007832D3">
          <w:rPr>
            <w:rStyle w:val="Hiperveza"/>
            <w:noProof/>
            <w:sz w:val="20"/>
            <w:szCs w:val="20"/>
          </w:rPr>
          <w:t>POGLAVLJE V.   FISKALIZACIJA PRODAJE PUTEM SAMOPOSLUŽNIH UREĐAJA</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_Toc202514697 \h </w:instrText>
        </w:r>
        <w:r w:rsidRPr="007832D3">
          <w:rPr>
            <w:noProof/>
            <w:webHidden/>
            <w:sz w:val="20"/>
            <w:szCs w:val="20"/>
          </w:rPr>
        </w:r>
        <w:r w:rsidRPr="007832D3">
          <w:rPr>
            <w:noProof/>
            <w:webHidden/>
            <w:sz w:val="20"/>
            <w:szCs w:val="20"/>
          </w:rPr>
          <w:fldChar w:fldCharType="separate"/>
        </w:r>
        <w:r w:rsidRPr="007832D3">
          <w:rPr>
            <w:noProof/>
            <w:webHidden/>
            <w:sz w:val="20"/>
            <w:szCs w:val="20"/>
          </w:rPr>
          <w:t>8</w:t>
        </w:r>
        <w:r w:rsidRPr="007832D3">
          <w:rPr>
            <w:noProof/>
            <w:webHidden/>
            <w:sz w:val="20"/>
            <w:szCs w:val="20"/>
          </w:rPr>
          <w:fldChar w:fldCharType="end"/>
        </w:r>
      </w:hyperlink>
    </w:p>
    <w:p w14:paraId="391F77FF" w14:textId="18953E8E"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698" w:history="1">
        <w:r w:rsidRPr="007832D3">
          <w:rPr>
            <w:rStyle w:val="Hiperveza"/>
            <w:noProof/>
            <w:sz w:val="20"/>
            <w:szCs w:val="20"/>
          </w:rPr>
          <w:t>POGLAVLJE VI.   DOSTAVA PODATAKA O NAPOJNICI</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_Toc202514698 \h </w:instrText>
        </w:r>
        <w:r w:rsidRPr="007832D3">
          <w:rPr>
            <w:noProof/>
            <w:webHidden/>
            <w:sz w:val="20"/>
            <w:szCs w:val="20"/>
          </w:rPr>
        </w:r>
        <w:r w:rsidRPr="007832D3">
          <w:rPr>
            <w:noProof/>
            <w:webHidden/>
            <w:sz w:val="20"/>
            <w:szCs w:val="20"/>
          </w:rPr>
          <w:fldChar w:fldCharType="separate"/>
        </w:r>
        <w:r w:rsidRPr="007832D3">
          <w:rPr>
            <w:noProof/>
            <w:webHidden/>
            <w:sz w:val="20"/>
            <w:szCs w:val="20"/>
          </w:rPr>
          <w:t>8</w:t>
        </w:r>
        <w:r w:rsidRPr="007832D3">
          <w:rPr>
            <w:noProof/>
            <w:webHidden/>
            <w:sz w:val="20"/>
            <w:szCs w:val="20"/>
          </w:rPr>
          <w:fldChar w:fldCharType="end"/>
        </w:r>
      </w:hyperlink>
    </w:p>
    <w:p w14:paraId="074B47F5" w14:textId="43E16357"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699" w:history="1">
        <w:r w:rsidRPr="007832D3">
          <w:rPr>
            <w:rStyle w:val="Hiperveza"/>
            <w:noProof/>
            <w:sz w:val="20"/>
            <w:szCs w:val="20"/>
          </w:rPr>
          <w:t>POGLAVLJE VII.   POSEBNE ODREDBE</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_Toc202514699 \h </w:instrText>
        </w:r>
        <w:r w:rsidRPr="007832D3">
          <w:rPr>
            <w:noProof/>
            <w:webHidden/>
            <w:sz w:val="20"/>
            <w:szCs w:val="20"/>
          </w:rPr>
        </w:r>
        <w:r w:rsidRPr="007832D3">
          <w:rPr>
            <w:noProof/>
            <w:webHidden/>
            <w:sz w:val="20"/>
            <w:szCs w:val="20"/>
          </w:rPr>
          <w:fldChar w:fldCharType="separate"/>
        </w:r>
        <w:r w:rsidRPr="007832D3">
          <w:rPr>
            <w:noProof/>
            <w:webHidden/>
            <w:sz w:val="20"/>
            <w:szCs w:val="20"/>
          </w:rPr>
          <w:t>8</w:t>
        </w:r>
        <w:r w:rsidRPr="007832D3">
          <w:rPr>
            <w:noProof/>
            <w:webHidden/>
            <w:sz w:val="20"/>
            <w:szCs w:val="20"/>
          </w:rPr>
          <w:fldChar w:fldCharType="end"/>
        </w:r>
      </w:hyperlink>
    </w:p>
    <w:p w14:paraId="6E143F11" w14:textId="5B3C4DF6"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00" w:history="1">
        <w:r w:rsidRPr="007832D3">
          <w:rPr>
            <w:rStyle w:val="Hiperveza"/>
            <w:noProof/>
            <w:sz w:val="20"/>
            <w:szCs w:val="20"/>
          </w:rPr>
          <w:t>POGLAVLJE VIII.   ODREDBE O PLAĆANJU GOTOVIM NOVCEM IZMEĐU OBVEZNIKA FISKALIZACIJE RAČUNA</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_Toc202514700 \h </w:instrText>
        </w:r>
        <w:r w:rsidRPr="007832D3">
          <w:rPr>
            <w:noProof/>
            <w:webHidden/>
            <w:sz w:val="20"/>
            <w:szCs w:val="20"/>
          </w:rPr>
        </w:r>
        <w:r w:rsidRPr="007832D3">
          <w:rPr>
            <w:noProof/>
            <w:webHidden/>
            <w:sz w:val="20"/>
            <w:szCs w:val="20"/>
          </w:rPr>
          <w:fldChar w:fldCharType="separate"/>
        </w:r>
        <w:r w:rsidRPr="007832D3">
          <w:rPr>
            <w:noProof/>
            <w:webHidden/>
            <w:sz w:val="20"/>
            <w:szCs w:val="20"/>
          </w:rPr>
          <w:t>10</w:t>
        </w:r>
        <w:r w:rsidRPr="007832D3">
          <w:rPr>
            <w:noProof/>
            <w:webHidden/>
            <w:sz w:val="20"/>
            <w:szCs w:val="20"/>
          </w:rPr>
          <w:fldChar w:fldCharType="end"/>
        </w:r>
      </w:hyperlink>
    </w:p>
    <w:p w14:paraId="19C470CE" w14:textId="7BCF8143"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01" w:history="1">
        <w:r w:rsidRPr="007832D3">
          <w:rPr>
            <w:rStyle w:val="Hiperveza"/>
            <w:noProof/>
            <w:sz w:val="20"/>
            <w:szCs w:val="20"/>
          </w:rPr>
          <w:t>POGLAVLJE IX.   PODZAKONSKI PROPIS</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_Toc202514701 \h </w:instrText>
        </w:r>
        <w:r w:rsidRPr="007832D3">
          <w:rPr>
            <w:noProof/>
            <w:webHidden/>
            <w:sz w:val="20"/>
            <w:szCs w:val="20"/>
          </w:rPr>
        </w:r>
        <w:r w:rsidRPr="007832D3">
          <w:rPr>
            <w:noProof/>
            <w:webHidden/>
            <w:sz w:val="20"/>
            <w:szCs w:val="20"/>
          </w:rPr>
          <w:fldChar w:fldCharType="separate"/>
        </w:r>
        <w:r w:rsidRPr="007832D3">
          <w:rPr>
            <w:noProof/>
            <w:webHidden/>
            <w:sz w:val="20"/>
            <w:szCs w:val="20"/>
          </w:rPr>
          <w:t>10</w:t>
        </w:r>
        <w:r w:rsidRPr="007832D3">
          <w:rPr>
            <w:noProof/>
            <w:webHidden/>
            <w:sz w:val="20"/>
            <w:szCs w:val="20"/>
          </w:rPr>
          <w:fldChar w:fldCharType="end"/>
        </w:r>
      </w:hyperlink>
    </w:p>
    <w:p w14:paraId="20284B9B" w14:textId="03A46294" w:rsidR="007832D3" w:rsidRPr="007832D3" w:rsidRDefault="007832D3" w:rsidP="007832D3">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02" w:history="1">
        <w:r w:rsidRPr="007832D3">
          <w:rPr>
            <w:rStyle w:val="Hiperveza"/>
            <w:noProof/>
            <w:sz w:val="20"/>
            <w:szCs w:val="20"/>
          </w:rPr>
          <w:t>DIO TREĆI   IZDAVANJE I FISKALIZACIJA eRAČUNA U POSLOVANJU POREZNIH OBVEZNIKA</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_Toc202514702 \h </w:instrText>
        </w:r>
        <w:r w:rsidRPr="007832D3">
          <w:rPr>
            <w:noProof/>
            <w:webHidden/>
            <w:sz w:val="20"/>
            <w:szCs w:val="20"/>
          </w:rPr>
        </w:r>
        <w:r w:rsidRPr="007832D3">
          <w:rPr>
            <w:noProof/>
            <w:webHidden/>
            <w:sz w:val="20"/>
            <w:szCs w:val="20"/>
          </w:rPr>
          <w:fldChar w:fldCharType="separate"/>
        </w:r>
        <w:r w:rsidRPr="007832D3">
          <w:rPr>
            <w:noProof/>
            <w:webHidden/>
            <w:sz w:val="20"/>
            <w:szCs w:val="20"/>
          </w:rPr>
          <w:t>11</w:t>
        </w:r>
        <w:r w:rsidRPr="007832D3">
          <w:rPr>
            <w:noProof/>
            <w:webHidden/>
            <w:sz w:val="20"/>
            <w:szCs w:val="20"/>
          </w:rPr>
          <w:fldChar w:fldCharType="end"/>
        </w:r>
      </w:hyperlink>
    </w:p>
    <w:p w14:paraId="44E938B3" w14:textId="7811C808"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03" w:history="1">
        <w:r w:rsidRPr="007832D3">
          <w:rPr>
            <w:rStyle w:val="Hiperveza"/>
            <w:noProof/>
            <w:sz w:val="20"/>
            <w:szCs w:val="20"/>
          </w:rPr>
          <w:t>POGLAVLJE I.   OPĆE ODREDBE</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_Toc202514703 \h </w:instrText>
        </w:r>
        <w:r w:rsidRPr="007832D3">
          <w:rPr>
            <w:noProof/>
            <w:webHidden/>
            <w:sz w:val="20"/>
            <w:szCs w:val="20"/>
          </w:rPr>
        </w:r>
        <w:r w:rsidRPr="007832D3">
          <w:rPr>
            <w:noProof/>
            <w:webHidden/>
            <w:sz w:val="20"/>
            <w:szCs w:val="20"/>
          </w:rPr>
          <w:fldChar w:fldCharType="separate"/>
        </w:r>
        <w:r w:rsidRPr="007832D3">
          <w:rPr>
            <w:noProof/>
            <w:webHidden/>
            <w:sz w:val="20"/>
            <w:szCs w:val="20"/>
          </w:rPr>
          <w:t>11</w:t>
        </w:r>
        <w:r w:rsidRPr="007832D3">
          <w:rPr>
            <w:noProof/>
            <w:webHidden/>
            <w:sz w:val="20"/>
            <w:szCs w:val="20"/>
          </w:rPr>
          <w:fldChar w:fldCharType="end"/>
        </w:r>
      </w:hyperlink>
    </w:p>
    <w:p w14:paraId="4230F821" w14:textId="291636BF"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04" w:history="1">
        <w:r w:rsidRPr="007832D3">
          <w:rPr>
            <w:rStyle w:val="Hiperveza"/>
            <w:noProof/>
            <w:sz w:val="20"/>
            <w:szCs w:val="20"/>
          </w:rPr>
          <w:t>POGLAVLJE II.   eRAČUN</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_Toc202514704 \h </w:instrText>
        </w:r>
        <w:r w:rsidRPr="007832D3">
          <w:rPr>
            <w:noProof/>
            <w:webHidden/>
            <w:sz w:val="20"/>
            <w:szCs w:val="20"/>
          </w:rPr>
        </w:r>
        <w:r w:rsidRPr="007832D3">
          <w:rPr>
            <w:noProof/>
            <w:webHidden/>
            <w:sz w:val="20"/>
            <w:szCs w:val="20"/>
          </w:rPr>
          <w:fldChar w:fldCharType="separate"/>
        </w:r>
        <w:r w:rsidRPr="007832D3">
          <w:rPr>
            <w:noProof/>
            <w:webHidden/>
            <w:sz w:val="20"/>
            <w:szCs w:val="20"/>
          </w:rPr>
          <w:t>12</w:t>
        </w:r>
        <w:r w:rsidRPr="007832D3">
          <w:rPr>
            <w:noProof/>
            <w:webHidden/>
            <w:sz w:val="20"/>
            <w:szCs w:val="20"/>
          </w:rPr>
          <w:fldChar w:fldCharType="end"/>
        </w:r>
      </w:hyperlink>
    </w:p>
    <w:p w14:paraId="6BABE04E" w14:textId="105A210D"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05" w:history="1">
        <w:r w:rsidRPr="007832D3">
          <w:rPr>
            <w:rStyle w:val="Hiperveza"/>
            <w:noProof/>
            <w:sz w:val="20"/>
            <w:szCs w:val="20"/>
          </w:rPr>
          <w:t>POGLAVLJE III.   OBJAVA IDENTIFIKATORA U AMS-u</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_Toc202514705 \h </w:instrText>
        </w:r>
        <w:r w:rsidRPr="007832D3">
          <w:rPr>
            <w:noProof/>
            <w:webHidden/>
            <w:sz w:val="20"/>
            <w:szCs w:val="20"/>
          </w:rPr>
        </w:r>
        <w:r w:rsidRPr="007832D3">
          <w:rPr>
            <w:noProof/>
            <w:webHidden/>
            <w:sz w:val="20"/>
            <w:szCs w:val="20"/>
          </w:rPr>
          <w:fldChar w:fldCharType="separate"/>
        </w:r>
        <w:r w:rsidRPr="007832D3">
          <w:rPr>
            <w:noProof/>
            <w:webHidden/>
            <w:sz w:val="20"/>
            <w:szCs w:val="20"/>
          </w:rPr>
          <w:t>13</w:t>
        </w:r>
        <w:r w:rsidRPr="007832D3">
          <w:rPr>
            <w:noProof/>
            <w:webHidden/>
            <w:sz w:val="20"/>
            <w:szCs w:val="20"/>
          </w:rPr>
          <w:fldChar w:fldCharType="end"/>
        </w:r>
      </w:hyperlink>
    </w:p>
    <w:p w14:paraId="3BC8F3C4" w14:textId="1DFA7861"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06" w:history="1">
        <w:r w:rsidRPr="007832D3">
          <w:rPr>
            <w:rStyle w:val="Hiperveza"/>
            <w:noProof/>
            <w:sz w:val="20"/>
            <w:szCs w:val="20"/>
          </w:rPr>
          <w:t>POGLAVLJE IV.   FISKALIZACIJA eRAČUNA</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_Toc202514706 \h </w:instrText>
        </w:r>
        <w:r w:rsidRPr="007832D3">
          <w:rPr>
            <w:noProof/>
            <w:webHidden/>
            <w:sz w:val="20"/>
            <w:szCs w:val="20"/>
          </w:rPr>
        </w:r>
        <w:r w:rsidRPr="007832D3">
          <w:rPr>
            <w:noProof/>
            <w:webHidden/>
            <w:sz w:val="20"/>
            <w:szCs w:val="20"/>
          </w:rPr>
          <w:fldChar w:fldCharType="separate"/>
        </w:r>
        <w:r w:rsidRPr="007832D3">
          <w:rPr>
            <w:noProof/>
            <w:webHidden/>
            <w:sz w:val="20"/>
            <w:szCs w:val="20"/>
          </w:rPr>
          <w:t>13</w:t>
        </w:r>
        <w:r w:rsidRPr="007832D3">
          <w:rPr>
            <w:noProof/>
            <w:webHidden/>
            <w:sz w:val="20"/>
            <w:szCs w:val="20"/>
          </w:rPr>
          <w:fldChar w:fldCharType="end"/>
        </w:r>
      </w:hyperlink>
    </w:p>
    <w:p w14:paraId="273C818B" w14:textId="7F34941C"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07" w:history="1">
        <w:r w:rsidRPr="007832D3">
          <w:rPr>
            <w:rStyle w:val="Hiperveza"/>
            <w:noProof/>
            <w:sz w:val="20"/>
            <w:szCs w:val="20"/>
          </w:rPr>
          <w:t>POGLAVLJE V.   SUSTAV eIZVJEŠTAVANJA</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_Toc202514707 \h </w:instrText>
        </w:r>
        <w:r w:rsidRPr="007832D3">
          <w:rPr>
            <w:noProof/>
            <w:webHidden/>
            <w:sz w:val="20"/>
            <w:szCs w:val="20"/>
          </w:rPr>
        </w:r>
        <w:r w:rsidRPr="007832D3">
          <w:rPr>
            <w:noProof/>
            <w:webHidden/>
            <w:sz w:val="20"/>
            <w:szCs w:val="20"/>
          </w:rPr>
          <w:fldChar w:fldCharType="separate"/>
        </w:r>
        <w:r w:rsidRPr="007832D3">
          <w:rPr>
            <w:noProof/>
            <w:webHidden/>
            <w:sz w:val="20"/>
            <w:szCs w:val="20"/>
          </w:rPr>
          <w:t>14</w:t>
        </w:r>
        <w:r w:rsidRPr="007832D3">
          <w:rPr>
            <w:noProof/>
            <w:webHidden/>
            <w:sz w:val="20"/>
            <w:szCs w:val="20"/>
          </w:rPr>
          <w:fldChar w:fldCharType="end"/>
        </w:r>
      </w:hyperlink>
    </w:p>
    <w:p w14:paraId="57427515" w14:textId="19DCE370"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08" w:history="1">
        <w:r w:rsidRPr="007832D3">
          <w:rPr>
            <w:rStyle w:val="Hiperveza"/>
            <w:noProof/>
            <w:sz w:val="20"/>
            <w:szCs w:val="20"/>
          </w:rPr>
          <w:t>POGLAVLJE VI.   ODREDBE O APLIKACIJI MIKROeRAČUN</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_Toc202514708 \h </w:instrText>
        </w:r>
        <w:r w:rsidRPr="007832D3">
          <w:rPr>
            <w:noProof/>
            <w:webHidden/>
            <w:sz w:val="20"/>
            <w:szCs w:val="20"/>
          </w:rPr>
        </w:r>
        <w:r w:rsidRPr="007832D3">
          <w:rPr>
            <w:noProof/>
            <w:webHidden/>
            <w:sz w:val="20"/>
            <w:szCs w:val="20"/>
          </w:rPr>
          <w:fldChar w:fldCharType="separate"/>
        </w:r>
        <w:r w:rsidRPr="007832D3">
          <w:rPr>
            <w:noProof/>
            <w:webHidden/>
            <w:sz w:val="20"/>
            <w:szCs w:val="20"/>
          </w:rPr>
          <w:t>15</w:t>
        </w:r>
        <w:r w:rsidRPr="007832D3">
          <w:rPr>
            <w:noProof/>
            <w:webHidden/>
            <w:sz w:val="20"/>
            <w:szCs w:val="20"/>
          </w:rPr>
          <w:fldChar w:fldCharType="end"/>
        </w:r>
      </w:hyperlink>
    </w:p>
    <w:p w14:paraId="2B927A53" w14:textId="14FCBB02"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09" w:history="1">
        <w:r w:rsidRPr="007832D3">
          <w:rPr>
            <w:rStyle w:val="Hiperveza"/>
            <w:noProof/>
            <w:sz w:val="20"/>
            <w:szCs w:val="20"/>
          </w:rPr>
          <w:t>POGLAVLJE VII.   INFORMACIJSKI POSREDNIK</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_Toc202514709 \h </w:instrText>
        </w:r>
        <w:r w:rsidRPr="007832D3">
          <w:rPr>
            <w:noProof/>
            <w:webHidden/>
            <w:sz w:val="20"/>
            <w:szCs w:val="20"/>
          </w:rPr>
        </w:r>
        <w:r w:rsidRPr="007832D3">
          <w:rPr>
            <w:noProof/>
            <w:webHidden/>
            <w:sz w:val="20"/>
            <w:szCs w:val="20"/>
          </w:rPr>
          <w:fldChar w:fldCharType="separate"/>
        </w:r>
        <w:r w:rsidRPr="007832D3">
          <w:rPr>
            <w:noProof/>
            <w:webHidden/>
            <w:sz w:val="20"/>
            <w:szCs w:val="20"/>
          </w:rPr>
          <w:t>16</w:t>
        </w:r>
        <w:r w:rsidRPr="007832D3">
          <w:rPr>
            <w:noProof/>
            <w:webHidden/>
            <w:sz w:val="20"/>
            <w:szCs w:val="20"/>
          </w:rPr>
          <w:fldChar w:fldCharType="end"/>
        </w:r>
      </w:hyperlink>
    </w:p>
    <w:p w14:paraId="2D6B97DF" w14:textId="759B6969"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10" w:history="1">
        <w:r w:rsidRPr="007832D3">
          <w:rPr>
            <w:rStyle w:val="Hiperveza"/>
            <w:noProof/>
            <w:sz w:val="20"/>
            <w:szCs w:val="20"/>
          </w:rPr>
          <w:t>POGLAVLJE VIII.   PODZAKONSKI PROPIS</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_Toc202514710 \h </w:instrText>
        </w:r>
        <w:r w:rsidRPr="007832D3">
          <w:rPr>
            <w:noProof/>
            <w:webHidden/>
            <w:sz w:val="20"/>
            <w:szCs w:val="20"/>
          </w:rPr>
        </w:r>
        <w:r w:rsidRPr="007832D3">
          <w:rPr>
            <w:noProof/>
            <w:webHidden/>
            <w:sz w:val="20"/>
            <w:szCs w:val="20"/>
          </w:rPr>
          <w:fldChar w:fldCharType="separate"/>
        </w:r>
        <w:r w:rsidRPr="007832D3">
          <w:rPr>
            <w:noProof/>
            <w:webHidden/>
            <w:sz w:val="20"/>
            <w:szCs w:val="20"/>
          </w:rPr>
          <w:t>17</w:t>
        </w:r>
        <w:r w:rsidRPr="007832D3">
          <w:rPr>
            <w:noProof/>
            <w:webHidden/>
            <w:sz w:val="20"/>
            <w:szCs w:val="20"/>
          </w:rPr>
          <w:fldChar w:fldCharType="end"/>
        </w:r>
      </w:hyperlink>
    </w:p>
    <w:p w14:paraId="13AE1810" w14:textId="1EF4F36F" w:rsidR="007832D3" w:rsidRPr="007832D3" w:rsidRDefault="007832D3" w:rsidP="007832D3">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11" w:history="1">
        <w:r w:rsidRPr="007832D3">
          <w:rPr>
            <w:rStyle w:val="Hiperveza"/>
            <w:noProof/>
            <w:sz w:val="20"/>
            <w:szCs w:val="20"/>
          </w:rPr>
          <w:t>DIO ČETVRTI   ZAJEDNIČKE ODREDBE</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_Toc202514711 \h </w:instrText>
        </w:r>
        <w:r w:rsidRPr="007832D3">
          <w:rPr>
            <w:noProof/>
            <w:webHidden/>
            <w:sz w:val="20"/>
            <w:szCs w:val="20"/>
          </w:rPr>
        </w:r>
        <w:r w:rsidRPr="007832D3">
          <w:rPr>
            <w:noProof/>
            <w:webHidden/>
            <w:sz w:val="20"/>
            <w:szCs w:val="20"/>
          </w:rPr>
          <w:fldChar w:fldCharType="separate"/>
        </w:r>
        <w:r w:rsidRPr="007832D3">
          <w:rPr>
            <w:noProof/>
            <w:webHidden/>
            <w:sz w:val="20"/>
            <w:szCs w:val="20"/>
          </w:rPr>
          <w:t>17</w:t>
        </w:r>
        <w:r w:rsidRPr="007832D3">
          <w:rPr>
            <w:noProof/>
            <w:webHidden/>
            <w:sz w:val="20"/>
            <w:szCs w:val="20"/>
          </w:rPr>
          <w:fldChar w:fldCharType="end"/>
        </w:r>
      </w:hyperlink>
    </w:p>
    <w:p w14:paraId="18DDCD52" w14:textId="4558B18C"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12" w:history="1">
        <w:r w:rsidRPr="007832D3">
          <w:rPr>
            <w:rStyle w:val="Hiperveza"/>
            <w:noProof/>
            <w:sz w:val="20"/>
            <w:szCs w:val="20"/>
          </w:rPr>
          <w:t>POGLAVLJE I.   OPĆE ODREDBE</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_Toc202514712 \h </w:instrText>
        </w:r>
        <w:r w:rsidRPr="007832D3">
          <w:rPr>
            <w:noProof/>
            <w:webHidden/>
            <w:sz w:val="20"/>
            <w:szCs w:val="20"/>
          </w:rPr>
        </w:r>
        <w:r w:rsidRPr="007832D3">
          <w:rPr>
            <w:noProof/>
            <w:webHidden/>
            <w:sz w:val="20"/>
            <w:szCs w:val="20"/>
          </w:rPr>
          <w:fldChar w:fldCharType="separate"/>
        </w:r>
        <w:r w:rsidRPr="007832D3">
          <w:rPr>
            <w:noProof/>
            <w:webHidden/>
            <w:sz w:val="20"/>
            <w:szCs w:val="20"/>
          </w:rPr>
          <w:t>17</w:t>
        </w:r>
        <w:r w:rsidRPr="007832D3">
          <w:rPr>
            <w:noProof/>
            <w:webHidden/>
            <w:sz w:val="20"/>
            <w:szCs w:val="20"/>
          </w:rPr>
          <w:fldChar w:fldCharType="end"/>
        </w:r>
      </w:hyperlink>
    </w:p>
    <w:p w14:paraId="101A7C6A" w14:textId="75DB1CFC" w:rsidR="007832D3" w:rsidRPr="007832D3" w:rsidRDefault="007832D3" w:rsidP="007832D3">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514713" w:history="1">
        <w:r w:rsidRPr="007832D3">
          <w:rPr>
            <w:rStyle w:val="Hiperveza"/>
            <w:noProof/>
            <w:sz w:val="20"/>
            <w:szCs w:val="20"/>
          </w:rPr>
          <w:t>POGLAVLJE II.   ODREDBE O PREKRŠAJIMA</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_Toc202514713 \h </w:instrText>
        </w:r>
        <w:r w:rsidRPr="007832D3">
          <w:rPr>
            <w:noProof/>
            <w:webHidden/>
            <w:sz w:val="20"/>
            <w:szCs w:val="20"/>
          </w:rPr>
        </w:r>
        <w:r w:rsidRPr="007832D3">
          <w:rPr>
            <w:noProof/>
            <w:webHidden/>
            <w:sz w:val="20"/>
            <w:szCs w:val="20"/>
          </w:rPr>
          <w:fldChar w:fldCharType="separate"/>
        </w:r>
        <w:r w:rsidRPr="007832D3">
          <w:rPr>
            <w:noProof/>
            <w:webHidden/>
            <w:sz w:val="20"/>
            <w:szCs w:val="20"/>
          </w:rPr>
          <w:t>18</w:t>
        </w:r>
        <w:r w:rsidRPr="007832D3">
          <w:rPr>
            <w:noProof/>
            <w:webHidden/>
            <w:sz w:val="20"/>
            <w:szCs w:val="20"/>
          </w:rPr>
          <w:fldChar w:fldCharType="end"/>
        </w:r>
      </w:hyperlink>
    </w:p>
    <w:p w14:paraId="632395C5" w14:textId="34478142" w:rsidR="007832D3" w:rsidRDefault="007832D3" w:rsidP="007832D3">
      <w:pPr>
        <w:pStyle w:val="Sadraj1"/>
        <w:tabs>
          <w:tab w:val="right" w:leader="underscore" w:pos="9629"/>
        </w:tabs>
        <w:spacing w:before="30" w:after="30"/>
        <w:rPr>
          <w:rFonts w:asciiTheme="minorHAnsi" w:eastAsiaTheme="minorEastAsia" w:hAnsiTheme="minorHAnsi" w:cstheme="minorBidi"/>
          <w:noProof/>
          <w:kern w:val="2"/>
          <w:lang w:val="hr-HR" w:eastAsia="hr-HR"/>
          <w14:ligatures w14:val="standardContextual"/>
        </w:rPr>
      </w:pPr>
      <w:hyperlink w:anchor="_Toc202514714" w:history="1">
        <w:r w:rsidRPr="007832D3">
          <w:rPr>
            <w:rStyle w:val="Hiperveza"/>
            <w:noProof/>
            <w:sz w:val="20"/>
            <w:szCs w:val="20"/>
          </w:rPr>
          <w:t>DIO PETI   PRIJELAZNE I ZAVRŠNE ODREDBE</w:t>
        </w:r>
        <w:r w:rsidRPr="007832D3">
          <w:rPr>
            <w:noProof/>
            <w:webHidden/>
            <w:sz w:val="20"/>
            <w:szCs w:val="20"/>
          </w:rPr>
          <w:tab/>
        </w:r>
        <w:r w:rsidRPr="007832D3">
          <w:rPr>
            <w:noProof/>
            <w:webHidden/>
            <w:sz w:val="20"/>
            <w:szCs w:val="20"/>
          </w:rPr>
          <w:fldChar w:fldCharType="begin"/>
        </w:r>
        <w:r w:rsidRPr="007832D3">
          <w:rPr>
            <w:noProof/>
            <w:webHidden/>
            <w:sz w:val="20"/>
            <w:szCs w:val="20"/>
          </w:rPr>
          <w:instrText xml:space="preserve"> PAGEREF _Toc202514714 \h </w:instrText>
        </w:r>
        <w:r w:rsidRPr="007832D3">
          <w:rPr>
            <w:noProof/>
            <w:webHidden/>
            <w:sz w:val="20"/>
            <w:szCs w:val="20"/>
          </w:rPr>
        </w:r>
        <w:r w:rsidRPr="007832D3">
          <w:rPr>
            <w:noProof/>
            <w:webHidden/>
            <w:sz w:val="20"/>
            <w:szCs w:val="20"/>
          </w:rPr>
          <w:fldChar w:fldCharType="separate"/>
        </w:r>
        <w:r w:rsidRPr="007832D3">
          <w:rPr>
            <w:noProof/>
            <w:webHidden/>
            <w:sz w:val="20"/>
            <w:szCs w:val="20"/>
          </w:rPr>
          <w:t>20</w:t>
        </w:r>
        <w:r w:rsidRPr="007832D3">
          <w:rPr>
            <w:noProof/>
            <w:webHidden/>
            <w:sz w:val="20"/>
            <w:szCs w:val="20"/>
          </w:rPr>
          <w:fldChar w:fldCharType="end"/>
        </w:r>
      </w:hyperlink>
    </w:p>
    <w:p w14:paraId="5A22EE91" w14:textId="6735874C" w:rsidR="00B479BB" w:rsidRDefault="007832D3" w:rsidP="00B479BB">
      <w:pPr>
        <w:pStyle w:val="box480267"/>
        <w:shd w:val="clear" w:color="auto" w:fill="FFFFFF"/>
        <w:spacing w:before="272" w:beforeAutospacing="0" w:after="72" w:afterAutospacing="0"/>
        <w:jc w:val="center"/>
        <w:textAlignment w:val="baseline"/>
        <w:rPr>
          <w:color w:val="231F20"/>
          <w:sz w:val="20"/>
          <w:szCs w:val="20"/>
        </w:rPr>
      </w:pPr>
      <w:r>
        <w:rPr>
          <w:color w:val="231F20"/>
          <w:sz w:val="20"/>
          <w:szCs w:val="20"/>
        </w:rPr>
        <w:fldChar w:fldCharType="end"/>
      </w:r>
    </w:p>
    <w:p w14:paraId="3BB105C5" w14:textId="11372A0A" w:rsidR="00B479BB" w:rsidRDefault="00B479BB">
      <w:pPr>
        <w:spacing w:after="0" w:line="240" w:lineRule="auto"/>
        <w:rPr>
          <w:rFonts w:ascii="Times New Roman" w:eastAsia="Times New Roman" w:hAnsi="Times New Roman"/>
          <w:color w:val="231F20"/>
          <w:sz w:val="20"/>
          <w:szCs w:val="20"/>
          <w:lang w:eastAsia="hr-HR"/>
        </w:rPr>
      </w:pPr>
      <w:r>
        <w:rPr>
          <w:color w:val="231F20"/>
          <w:sz w:val="20"/>
          <w:szCs w:val="20"/>
        </w:rPr>
        <w:br w:type="page"/>
      </w:r>
    </w:p>
    <w:p w14:paraId="0C548273" w14:textId="77777777" w:rsidR="00B479BB" w:rsidRDefault="00B479BB" w:rsidP="00B479BB">
      <w:pPr>
        <w:pStyle w:val="box480267"/>
        <w:shd w:val="clear" w:color="auto" w:fill="FFFFFF"/>
        <w:spacing w:before="272" w:beforeAutospacing="0" w:after="72" w:afterAutospacing="0"/>
        <w:jc w:val="center"/>
        <w:textAlignment w:val="baseline"/>
        <w:rPr>
          <w:color w:val="231F20"/>
          <w:sz w:val="20"/>
          <w:szCs w:val="20"/>
        </w:rPr>
      </w:pPr>
    </w:p>
    <w:p w14:paraId="6421F289" w14:textId="77777777" w:rsidR="00B479BB" w:rsidRDefault="00B479BB" w:rsidP="00B479BB">
      <w:pPr>
        <w:pStyle w:val="box480267"/>
        <w:shd w:val="clear" w:color="auto" w:fill="FFFFFF"/>
        <w:spacing w:before="272" w:beforeAutospacing="0" w:after="72" w:afterAutospacing="0"/>
        <w:jc w:val="center"/>
        <w:textAlignment w:val="baseline"/>
        <w:rPr>
          <w:color w:val="231F20"/>
          <w:sz w:val="20"/>
          <w:szCs w:val="20"/>
        </w:rPr>
      </w:pPr>
    </w:p>
    <w:p w14:paraId="7773CC65" w14:textId="77777777" w:rsidR="00B479BB" w:rsidRDefault="00B479BB" w:rsidP="00B479BB">
      <w:pPr>
        <w:pStyle w:val="box480267"/>
        <w:shd w:val="clear" w:color="auto" w:fill="FFFFFF"/>
        <w:spacing w:before="272" w:beforeAutospacing="0" w:after="72" w:afterAutospacing="0"/>
        <w:jc w:val="center"/>
        <w:textAlignment w:val="baseline"/>
        <w:rPr>
          <w:color w:val="231F20"/>
          <w:sz w:val="20"/>
          <w:szCs w:val="20"/>
        </w:rPr>
      </w:pPr>
    </w:p>
    <w:p w14:paraId="1C02FC0F" w14:textId="77777777" w:rsidR="00B479BB" w:rsidRPr="00B479BB" w:rsidRDefault="00B479BB" w:rsidP="00B479BB">
      <w:pPr>
        <w:pStyle w:val="box480267"/>
        <w:shd w:val="clear" w:color="auto" w:fill="FFFFFF"/>
        <w:spacing w:before="153" w:beforeAutospacing="0" w:after="0" w:afterAutospacing="0"/>
        <w:jc w:val="center"/>
        <w:textAlignment w:val="baseline"/>
        <w:rPr>
          <w:b/>
          <w:bCs/>
          <w:color w:val="231F20"/>
          <w:sz w:val="32"/>
          <w:szCs w:val="32"/>
        </w:rPr>
      </w:pPr>
      <w:r w:rsidRPr="00B479BB">
        <w:rPr>
          <w:b/>
          <w:bCs/>
          <w:color w:val="231F20"/>
          <w:sz w:val="32"/>
          <w:szCs w:val="32"/>
        </w:rPr>
        <w:t>ZAKON O FISKALIZACIJI</w:t>
      </w:r>
    </w:p>
    <w:p w14:paraId="2C2B8110" w14:textId="77777777" w:rsidR="00B479BB" w:rsidRDefault="00B479BB" w:rsidP="00B479BB">
      <w:pPr>
        <w:pStyle w:val="box480267"/>
        <w:shd w:val="clear" w:color="auto" w:fill="FFFFFF"/>
        <w:spacing w:before="272" w:beforeAutospacing="0" w:after="72" w:afterAutospacing="0"/>
        <w:jc w:val="center"/>
        <w:textAlignment w:val="baseline"/>
        <w:rPr>
          <w:color w:val="231F20"/>
          <w:sz w:val="20"/>
          <w:szCs w:val="20"/>
        </w:rPr>
      </w:pPr>
    </w:p>
    <w:p w14:paraId="2B201491" w14:textId="17BFA742" w:rsidR="00B479BB" w:rsidRPr="00B479BB" w:rsidRDefault="00B479BB" w:rsidP="00B479BB">
      <w:pPr>
        <w:pStyle w:val="Naslov3"/>
      </w:pPr>
      <w:bookmarkStart w:id="0" w:name="_Toc202514691"/>
      <w:r w:rsidRPr="00B479BB">
        <w:t>DIO PRVI</w:t>
      </w:r>
      <w:r>
        <w:t xml:space="preserve">   </w:t>
      </w:r>
      <w:r w:rsidRPr="00B479BB">
        <w:t>TEMELJNE ODREDBE</w:t>
      </w:r>
      <w:bookmarkEnd w:id="0"/>
    </w:p>
    <w:p w14:paraId="08C1CE41"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Opća odredba</w:t>
      </w:r>
    </w:p>
    <w:p w14:paraId="0E124359"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1.</w:t>
      </w:r>
    </w:p>
    <w:p w14:paraId="6DAE557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Ovim se Zakonom uređuje fiskalizacija računa u krajnjoj potrošnji, izdavanje i fiskalizacija elektroničkog računa (u daljnjem tekstu: </w:t>
      </w:r>
      <w:proofErr w:type="spellStart"/>
      <w:r w:rsidRPr="00B479BB">
        <w:rPr>
          <w:color w:val="231F20"/>
          <w:sz w:val="20"/>
          <w:szCs w:val="20"/>
        </w:rPr>
        <w:t>eRačun</w:t>
      </w:r>
      <w:proofErr w:type="spellEnd"/>
      <w:r w:rsidRPr="00B479BB">
        <w:rPr>
          <w:color w:val="231F20"/>
          <w:sz w:val="20"/>
          <w:szCs w:val="20"/>
        </w:rPr>
        <w:t>) u poslovanju poreznih obveznika.</w:t>
      </w:r>
    </w:p>
    <w:p w14:paraId="5412AA66"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Pojmovi</w:t>
      </w:r>
    </w:p>
    <w:p w14:paraId="6B1FECFC"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2.</w:t>
      </w:r>
    </w:p>
    <w:p w14:paraId="42D368E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Pojedini pojmovi u smislu ovoga Zakona imaju sljedeće značenje:</w:t>
      </w:r>
    </w:p>
    <w:p w14:paraId="436C0204"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1. </w:t>
      </w:r>
      <w:r w:rsidRPr="00B479BB">
        <w:rPr>
          <w:rStyle w:val="kurziv"/>
          <w:color w:val="231F20"/>
          <w:sz w:val="20"/>
          <w:szCs w:val="20"/>
          <w:bdr w:val="none" w:sz="0" w:space="0" w:color="auto" w:frame="1"/>
        </w:rPr>
        <w:t xml:space="preserve">Adresar </w:t>
      </w:r>
      <w:proofErr w:type="spellStart"/>
      <w:r w:rsidRPr="00B479BB">
        <w:rPr>
          <w:rStyle w:val="kurziv"/>
          <w:color w:val="231F20"/>
          <w:sz w:val="20"/>
          <w:szCs w:val="20"/>
          <w:bdr w:val="none" w:sz="0" w:space="0" w:color="auto" w:frame="1"/>
        </w:rPr>
        <w:t>metapodatkovnih</w:t>
      </w:r>
      <w:proofErr w:type="spellEnd"/>
      <w:r w:rsidRPr="00B479BB">
        <w:rPr>
          <w:rStyle w:val="kurziv"/>
          <w:color w:val="231F20"/>
          <w:sz w:val="20"/>
          <w:szCs w:val="20"/>
          <w:bdr w:val="none" w:sz="0" w:space="0" w:color="auto" w:frame="1"/>
        </w:rPr>
        <w:t xml:space="preserve"> servisa </w:t>
      </w:r>
      <w:r w:rsidRPr="00B479BB">
        <w:rPr>
          <w:color w:val="231F20"/>
          <w:sz w:val="20"/>
          <w:szCs w:val="20"/>
        </w:rPr>
        <w:t xml:space="preserve">(u daljnjem tekstu: »AMS«) je adresar kojim upravlja Ministarstvo financija, Porezna uprava (u daljnjem tekstu: »Porezna uprava«) u kojem su sadržani identifikatori i pripadajući </w:t>
      </w:r>
      <w:proofErr w:type="spellStart"/>
      <w:r w:rsidRPr="00B479BB">
        <w:rPr>
          <w:color w:val="231F20"/>
          <w:sz w:val="20"/>
          <w:szCs w:val="20"/>
        </w:rPr>
        <w:t>metapodatkovni</w:t>
      </w:r>
      <w:proofErr w:type="spellEnd"/>
      <w:r w:rsidRPr="00B479BB">
        <w:rPr>
          <w:color w:val="231F20"/>
          <w:sz w:val="20"/>
          <w:szCs w:val="20"/>
        </w:rPr>
        <w:t xml:space="preserve"> servisi poreznih obveznika, a kojim se omogućava dostupnost podatka o adresi primatelja </w:t>
      </w:r>
      <w:proofErr w:type="spellStart"/>
      <w:r w:rsidRPr="00B479BB">
        <w:rPr>
          <w:color w:val="231F20"/>
          <w:sz w:val="20"/>
          <w:szCs w:val="20"/>
        </w:rPr>
        <w:t>eRačuna</w:t>
      </w:r>
      <w:proofErr w:type="spellEnd"/>
    </w:p>
    <w:p w14:paraId="219631B7"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2. </w:t>
      </w:r>
      <w:r w:rsidRPr="00B479BB">
        <w:rPr>
          <w:rStyle w:val="kurziv"/>
          <w:color w:val="231F20"/>
          <w:sz w:val="20"/>
          <w:szCs w:val="20"/>
          <w:bdr w:val="none" w:sz="0" w:space="0" w:color="auto" w:frame="1"/>
        </w:rPr>
        <w:t xml:space="preserve">Aplikacija za fiskalizaciju i </w:t>
      </w:r>
      <w:proofErr w:type="spellStart"/>
      <w:r w:rsidRPr="00B479BB">
        <w:rPr>
          <w:rStyle w:val="kurziv"/>
          <w:color w:val="231F20"/>
          <w:sz w:val="20"/>
          <w:szCs w:val="20"/>
          <w:bdr w:val="none" w:sz="0" w:space="0" w:color="auto" w:frame="1"/>
        </w:rPr>
        <w:t>eIzvještavanje</w:t>
      </w:r>
      <w:proofErr w:type="spellEnd"/>
      <w:r w:rsidRPr="00B479BB">
        <w:rPr>
          <w:rStyle w:val="kurziv"/>
          <w:color w:val="231F20"/>
          <w:sz w:val="20"/>
          <w:szCs w:val="20"/>
          <w:bdr w:val="none" w:sz="0" w:space="0" w:color="auto" w:frame="1"/>
        </w:rPr>
        <w:t> </w:t>
      </w:r>
      <w:r w:rsidRPr="00B479BB">
        <w:rPr>
          <w:color w:val="231F20"/>
          <w:sz w:val="20"/>
          <w:szCs w:val="20"/>
        </w:rPr>
        <w:t>(u daljnjem tekstu: »</w:t>
      </w:r>
      <w:proofErr w:type="spellStart"/>
      <w:r w:rsidRPr="00B479BB">
        <w:rPr>
          <w:color w:val="231F20"/>
          <w:sz w:val="20"/>
          <w:szCs w:val="20"/>
        </w:rPr>
        <w:t>FiskAplikacija</w:t>
      </w:r>
      <w:proofErr w:type="spellEnd"/>
      <w:r w:rsidRPr="00B479BB">
        <w:rPr>
          <w:color w:val="231F20"/>
          <w:sz w:val="20"/>
          <w:szCs w:val="20"/>
        </w:rPr>
        <w:t xml:space="preserve">«) je aplikacija Porezne uprave kojom se obveznicima primjene ovoga Zakona omogućuje pregled </w:t>
      </w:r>
      <w:proofErr w:type="spellStart"/>
      <w:r w:rsidRPr="00B479BB">
        <w:rPr>
          <w:color w:val="231F20"/>
          <w:sz w:val="20"/>
          <w:szCs w:val="20"/>
        </w:rPr>
        <w:t>fiskaliziranih</w:t>
      </w:r>
      <w:proofErr w:type="spellEnd"/>
      <w:r w:rsidRPr="00B479BB">
        <w:rPr>
          <w:color w:val="231F20"/>
          <w:sz w:val="20"/>
          <w:szCs w:val="20"/>
        </w:rPr>
        <w:t xml:space="preserve"> podataka, upravljanje ovlaštenjima za razmjenu </w:t>
      </w:r>
      <w:proofErr w:type="spellStart"/>
      <w:r w:rsidRPr="00B479BB">
        <w:rPr>
          <w:color w:val="231F20"/>
          <w:sz w:val="20"/>
          <w:szCs w:val="20"/>
        </w:rPr>
        <w:t>eRačuna</w:t>
      </w:r>
      <w:proofErr w:type="spellEnd"/>
      <w:r w:rsidRPr="00B479BB">
        <w:rPr>
          <w:color w:val="231F20"/>
          <w:sz w:val="20"/>
          <w:szCs w:val="20"/>
        </w:rPr>
        <w:t xml:space="preserve"> i fiskalizaciju, uvid u statuse računa, uvid u informativno ispunjenu prijavu poreza na dodanu vrijednost (u daljnjem tekstu: »PDV«) za određeno razdoblje oporezivanja te unos podataka za potrebe fiskalizacije i </w:t>
      </w:r>
      <w:proofErr w:type="spellStart"/>
      <w:r w:rsidRPr="00B479BB">
        <w:rPr>
          <w:color w:val="231F20"/>
          <w:sz w:val="20"/>
          <w:szCs w:val="20"/>
        </w:rPr>
        <w:t>eIzvještavanja</w:t>
      </w:r>
      <w:proofErr w:type="spellEnd"/>
      <w:r w:rsidRPr="00B479BB">
        <w:rPr>
          <w:color w:val="231F20"/>
          <w:sz w:val="20"/>
          <w:szCs w:val="20"/>
        </w:rPr>
        <w:t xml:space="preserve">. Pristup ovoj aplikaciji i upravljanje ovlaštenjima omogućeno je putem Nacionalnog identifikacijskog i </w:t>
      </w:r>
      <w:proofErr w:type="spellStart"/>
      <w:r w:rsidRPr="00B479BB">
        <w:rPr>
          <w:color w:val="231F20"/>
          <w:sz w:val="20"/>
          <w:szCs w:val="20"/>
        </w:rPr>
        <w:t>autentifikacijskog</w:t>
      </w:r>
      <w:proofErr w:type="spellEnd"/>
      <w:r w:rsidRPr="00B479BB">
        <w:rPr>
          <w:color w:val="231F20"/>
          <w:sz w:val="20"/>
          <w:szCs w:val="20"/>
        </w:rPr>
        <w:t xml:space="preserve"> sustava i sustava </w:t>
      </w:r>
      <w:proofErr w:type="spellStart"/>
      <w:r w:rsidRPr="00B479BB">
        <w:rPr>
          <w:color w:val="231F20"/>
          <w:sz w:val="20"/>
          <w:szCs w:val="20"/>
        </w:rPr>
        <w:t>eOvlaštenja</w:t>
      </w:r>
      <w:proofErr w:type="spellEnd"/>
    </w:p>
    <w:p w14:paraId="19FE004A"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3. </w:t>
      </w:r>
      <w:r w:rsidRPr="00B479BB">
        <w:rPr>
          <w:rStyle w:val="kurziv"/>
          <w:color w:val="231F20"/>
          <w:sz w:val="20"/>
          <w:szCs w:val="20"/>
          <w:bdr w:val="none" w:sz="0" w:space="0" w:color="auto" w:frame="1"/>
        </w:rPr>
        <w:t>digitalni certifikat </w:t>
      </w:r>
      <w:r w:rsidRPr="00B479BB">
        <w:rPr>
          <w:color w:val="231F20"/>
          <w:sz w:val="20"/>
          <w:szCs w:val="20"/>
        </w:rPr>
        <w:t xml:space="preserve">je certifikat, izdan od strane pružatelja usluge povjerenja / kvalificiranih pružatelja usluga povjerenja u Republici Hrvatskoj, a koji se koristi za potpisivanje </w:t>
      </w:r>
      <w:proofErr w:type="spellStart"/>
      <w:r w:rsidRPr="00B479BB">
        <w:rPr>
          <w:color w:val="231F20"/>
          <w:sz w:val="20"/>
          <w:szCs w:val="20"/>
        </w:rPr>
        <w:t>fiskalizacijskih</w:t>
      </w:r>
      <w:proofErr w:type="spellEnd"/>
      <w:r w:rsidRPr="00B479BB">
        <w:rPr>
          <w:color w:val="231F20"/>
          <w:sz w:val="20"/>
          <w:szCs w:val="20"/>
        </w:rPr>
        <w:t xml:space="preserve"> poruka i pri razmjeni </w:t>
      </w:r>
      <w:proofErr w:type="spellStart"/>
      <w:r w:rsidRPr="00B479BB">
        <w:rPr>
          <w:color w:val="231F20"/>
          <w:sz w:val="20"/>
          <w:szCs w:val="20"/>
        </w:rPr>
        <w:t>eRačuna</w:t>
      </w:r>
      <w:proofErr w:type="spellEnd"/>
      <w:r w:rsidRPr="00B479BB">
        <w:rPr>
          <w:color w:val="231F20"/>
          <w:sz w:val="20"/>
          <w:szCs w:val="20"/>
        </w:rPr>
        <w:t xml:space="preserve"> za potpisivanje poruka u kojima se šalje </w:t>
      </w:r>
      <w:proofErr w:type="spellStart"/>
      <w:r w:rsidRPr="00B479BB">
        <w:rPr>
          <w:color w:val="231F20"/>
          <w:sz w:val="20"/>
          <w:szCs w:val="20"/>
        </w:rPr>
        <w:t>eRačun</w:t>
      </w:r>
      <w:proofErr w:type="spellEnd"/>
    </w:p>
    <w:p w14:paraId="405DE34F"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4. </w:t>
      </w:r>
      <w:r w:rsidRPr="00B479BB">
        <w:rPr>
          <w:rStyle w:val="kurziv"/>
          <w:color w:val="231F20"/>
          <w:sz w:val="20"/>
          <w:szCs w:val="20"/>
          <w:bdr w:val="none" w:sz="0" w:space="0" w:color="auto" w:frame="1"/>
        </w:rPr>
        <w:t>besplatna aplikacija </w:t>
      </w:r>
      <w:r w:rsidRPr="00B479BB">
        <w:rPr>
          <w:color w:val="231F20"/>
          <w:sz w:val="20"/>
          <w:szCs w:val="20"/>
        </w:rPr>
        <w:t xml:space="preserve">za izdavanje, zaprimanje i fiskalizaciju </w:t>
      </w:r>
      <w:proofErr w:type="spellStart"/>
      <w:r w:rsidRPr="00B479BB">
        <w:rPr>
          <w:color w:val="231F20"/>
          <w:sz w:val="20"/>
          <w:szCs w:val="20"/>
        </w:rPr>
        <w:t>eRačuna</w:t>
      </w:r>
      <w:proofErr w:type="spellEnd"/>
      <w:r w:rsidRPr="00B479BB">
        <w:rPr>
          <w:color w:val="231F20"/>
          <w:sz w:val="20"/>
          <w:szCs w:val="20"/>
        </w:rPr>
        <w:t xml:space="preserve"> (u daljnjem tekstu: »</w:t>
      </w:r>
      <w:proofErr w:type="spellStart"/>
      <w:r w:rsidRPr="00B479BB">
        <w:rPr>
          <w:color w:val="231F20"/>
          <w:sz w:val="20"/>
          <w:szCs w:val="20"/>
        </w:rPr>
        <w:t>MIKROeRAČUN</w:t>
      </w:r>
      <w:proofErr w:type="spellEnd"/>
      <w:r w:rsidRPr="00B479BB">
        <w:rPr>
          <w:color w:val="231F20"/>
          <w:sz w:val="20"/>
          <w:szCs w:val="20"/>
        </w:rPr>
        <w:t xml:space="preserve">«) je aplikacija Porezne uprave koja je namijenjena određenoj skupini primatelja </w:t>
      </w:r>
      <w:proofErr w:type="spellStart"/>
      <w:r w:rsidRPr="00B479BB">
        <w:rPr>
          <w:color w:val="231F20"/>
          <w:sz w:val="20"/>
          <w:szCs w:val="20"/>
        </w:rPr>
        <w:t>eRačuna</w:t>
      </w:r>
      <w:proofErr w:type="spellEnd"/>
      <w:r w:rsidRPr="00B479BB">
        <w:rPr>
          <w:color w:val="231F20"/>
          <w:sz w:val="20"/>
          <w:szCs w:val="20"/>
        </w:rPr>
        <w:t xml:space="preserve"> za razmjenu </w:t>
      </w:r>
      <w:proofErr w:type="spellStart"/>
      <w:r w:rsidRPr="00B479BB">
        <w:rPr>
          <w:color w:val="231F20"/>
          <w:sz w:val="20"/>
          <w:szCs w:val="20"/>
        </w:rPr>
        <w:t>eRačuna</w:t>
      </w:r>
      <w:proofErr w:type="spellEnd"/>
      <w:r w:rsidRPr="00B479BB">
        <w:rPr>
          <w:color w:val="231F20"/>
          <w:sz w:val="20"/>
          <w:szCs w:val="20"/>
        </w:rPr>
        <w:t xml:space="preserve"> i fiskalizaciju istih pod uvjetima propisanim ovim Zakonom. Pristup ovoj aplikaciji i upravljanje ovlaštenjima omogućeno je putem Nacionalnog identifikacijskog i </w:t>
      </w:r>
      <w:proofErr w:type="spellStart"/>
      <w:r w:rsidRPr="00B479BB">
        <w:rPr>
          <w:color w:val="231F20"/>
          <w:sz w:val="20"/>
          <w:szCs w:val="20"/>
        </w:rPr>
        <w:t>autentifikacijskog</w:t>
      </w:r>
      <w:proofErr w:type="spellEnd"/>
      <w:r w:rsidRPr="00B479BB">
        <w:rPr>
          <w:color w:val="231F20"/>
          <w:sz w:val="20"/>
          <w:szCs w:val="20"/>
        </w:rPr>
        <w:t xml:space="preserve"> sustava i sustava </w:t>
      </w:r>
      <w:proofErr w:type="spellStart"/>
      <w:r w:rsidRPr="00B479BB">
        <w:rPr>
          <w:color w:val="231F20"/>
          <w:sz w:val="20"/>
          <w:szCs w:val="20"/>
        </w:rPr>
        <w:t>eOvlaštenja</w:t>
      </w:r>
      <w:proofErr w:type="spellEnd"/>
    </w:p>
    <w:p w14:paraId="6CE63207"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5. </w:t>
      </w:r>
      <w:r w:rsidRPr="00B479BB">
        <w:rPr>
          <w:rStyle w:val="kurziv"/>
          <w:color w:val="231F20"/>
          <w:sz w:val="20"/>
          <w:szCs w:val="20"/>
          <w:bdr w:val="none" w:sz="0" w:space="0" w:color="auto" w:frame="1"/>
        </w:rPr>
        <w:t xml:space="preserve">Centralni sustav Porezne uprave za fiskalizaciju i </w:t>
      </w:r>
      <w:proofErr w:type="spellStart"/>
      <w:r w:rsidRPr="00B479BB">
        <w:rPr>
          <w:rStyle w:val="kurziv"/>
          <w:color w:val="231F20"/>
          <w:sz w:val="20"/>
          <w:szCs w:val="20"/>
          <w:bdr w:val="none" w:sz="0" w:space="0" w:color="auto" w:frame="1"/>
        </w:rPr>
        <w:t>eIzvještavanje</w:t>
      </w:r>
      <w:proofErr w:type="spellEnd"/>
      <w:r w:rsidRPr="00B479BB">
        <w:rPr>
          <w:rStyle w:val="kurziv"/>
          <w:color w:val="231F20"/>
          <w:sz w:val="20"/>
          <w:szCs w:val="20"/>
          <w:bdr w:val="none" w:sz="0" w:space="0" w:color="auto" w:frame="1"/>
        </w:rPr>
        <w:t> </w:t>
      </w:r>
      <w:r w:rsidRPr="00B479BB">
        <w:rPr>
          <w:color w:val="231F20"/>
          <w:sz w:val="20"/>
          <w:szCs w:val="20"/>
        </w:rPr>
        <w:t xml:space="preserve">(u daljnjem tekstu: »Sustav za fiskalizaciju«) je sustav Porezne uprave koji zaprima, kontrolira i obrađuje podatke iz fiskalizacije računa u krajnjoj potrošnji, fiskalizacije </w:t>
      </w:r>
      <w:proofErr w:type="spellStart"/>
      <w:r w:rsidRPr="00B479BB">
        <w:rPr>
          <w:color w:val="231F20"/>
          <w:sz w:val="20"/>
          <w:szCs w:val="20"/>
        </w:rPr>
        <w:t>eRačuna</w:t>
      </w:r>
      <w:proofErr w:type="spellEnd"/>
      <w:r w:rsidRPr="00B479BB">
        <w:rPr>
          <w:color w:val="231F20"/>
          <w:sz w:val="20"/>
          <w:szCs w:val="20"/>
        </w:rPr>
        <w:t xml:space="preserve"> i </w:t>
      </w:r>
      <w:proofErr w:type="spellStart"/>
      <w:r w:rsidRPr="00B479BB">
        <w:rPr>
          <w:color w:val="231F20"/>
          <w:sz w:val="20"/>
          <w:szCs w:val="20"/>
        </w:rPr>
        <w:t>eIzvještavanja</w:t>
      </w:r>
      <w:proofErr w:type="spellEnd"/>
    </w:p>
    <w:p w14:paraId="561A18B3"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6. </w:t>
      </w:r>
      <w:proofErr w:type="spellStart"/>
      <w:r w:rsidRPr="00B479BB">
        <w:rPr>
          <w:rStyle w:val="kurziv"/>
          <w:color w:val="231F20"/>
          <w:sz w:val="20"/>
          <w:szCs w:val="20"/>
          <w:bdr w:val="none" w:sz="0" w:space="0" w:color="auto" w:frame="1"/>
        </w:rPr>
        <w:t>eIzvještavanje</w:t>
      </w:r>
      <w:proofErr w:type="spellEnd"/>
      <w:r w:rsidRPr="00B479BB">
        <w:rPr>
          <w:rStyle w:val="kurziv"/>
          <w:color w:val="231F20"/>
          <w:sz w:val="20"/>
          <w:szCs w:val="20"/>
          <w:bdr w:val="none" w:sz="0" w:space="0" w:color="auto" w:frame="1"/>
        </w:rPr>
        <w:t> </w:t>
      </w:r>
      <w:r w:rsidRPr="00B479BB">
        <w:rPr>
          <w:color w:val="231F20"/>
          <w:sz w:val="20"/>
          <w:szCs w:val="20"/>
        </w:rPr>
        <w:t xml:space="preserve">je postupak kojim se u Sustav za fiskalizaciju dostavljaju podaci o određenim isporukama u skladu s odredbama ovoga Zakona te podaci o odbijanju i naplati </w:t>
      </w:r>
      <w:proofErr w:type="spellStart"/>
      <w:r w:rsidRPr="00B479BB">
        <w:rPr>
          <w:color w:val="231F20"/>
          <w:sz w:val="20"/>
          <w:szCs w:val="20"/>
        </w:rPr>
        <w:t>eRačuna</w:t>
      </w:r>
      <w:proofErr w:type="spellEnd"/>
    </w:p>
    <w:p w14:paraId="42326311"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7. </w:t>
      </w:r>
      <w:r w:rsidRPr="00B479BB">
        <w:rPr>
          <w:rStyle w:val="kurziv"/>
          <w:color w:val="231F20"/>
          <w:sz w:val="20"/>
          <w:szCs w:val="20"/>
          <w:bdr w:val="none" w:sz="0" w:space="0" w:color="auto" w:frame="1"/>
        </w:rPr>
        <w:t>elementi računa u krajnjoj potrošnji </w:t>
      </w:r>
      <w:r w:rsidRPr="00B479BB">
        <w:rPr>
          <w:color w:val="231F20"/>
          <w:sz w:val="20"/>
          <w:szCs w:val="20"/>
        </w:rPr>
        <w:t>(u daljnjem tekstu: »elementi računa«) jesu: osobni identifikacijski broj (u daljnjem tekstu: »OIB«) obveznika fiskalizacije računa u krajnjoj potrošnji, datum i vrijeme, broj računa, oznaka je li obveznik fiskalizacije računa u sustavu PDV-a, iznos računa razvrstan po poreznoj stopi (zbrojni iznos naknade i poreza, iznos oslobođenja), način plaćanja, OIB operatera i Zaštitni kod izdavatelja</w:t>
      </w:r>
    </w:p>
    <w:p w14:paraId="220F6D6D"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8. </w:t>
      </w:r>
      <w:proofErr w:type="spellStart"/>
      <w:r w:rsidRPr="00B479BB">
        <w:rPr>
          <w:rStyle w:val="kurziv"/>
          <w:color w:val="231F20"/>
          <w:sz w:val="20"/>
          <w:szCs w:val="20"/>
          <w:bdr w:val="none" w:sz="0" w:space="0" w:color="auto" w:frame="1"/>
        </w:rPr>
        <w:t>eRačun</w:t>
      </w:r>
      <w:proofErr w:type="spellEnd"/>
      <w:r w:rsidRPr="00B479BB">
        <w:rPr>
          <w:rStyle w:val="kurziv"/>
          <w:color w:val="231F20"/>
          <w:sz w:val="20"/>
          <w:szCs w:val="20"/>
          <w:bdr w:val="none" w:sz="0" w:space="0" w:color="auto" w:frame="1"/>
        </w:rPr>
        <w:t> </w:t>
      </w:r>
      <w:r w:rsidRPr="00B479BB">
        <w:rPr>
          <w:color w:val="231F20"/>
          <w:sz w:val="20"/>
          <w:szCs w:val="20"/>
        </w:rPr>
        <w:t>je račun koji je izdan, poslan i zaprimljen u strukturiranom elektroničkom obliku, a koji omogućuje njegovu automatsku i elektroničku obradu</w:t>
      </w:r>
    </w:p>
    <w:p w14:paraId="44E5B7CD"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9. </w:t>
      </w:r>
      <w:r w:rsidRPr="00B479BB">
        <w:rPr>
          <w:rStyle w:val="kurziv"/>
          <w:color w:val="231F20"/>
          <w:sz w:val="20"/>
          <w:szCs w:val="20"/>
          <w:bdr w:val="none" w:sz="0" w:space="0" w:color="auto" w:frame="1"/>
        </w:rPr>
        <w:t>EU norma </w:t>
      </w:r>
      <w:r w:rsidRPr="00B479BB">
        <w:rPr>
          <w:color w:val="231F20"/>
          <w:sz w:val="20"/>
          <w:szCs w:val="20"/>
        </w:rPr>
        <w:t xml:space="preserve">je EU norma 16931-1:2017, kao i Tehnička specifikacija osnovne uporabe </w:t>
      </w:r>
      <w:proofErr w:type="spellStart"/>
      <w:r w:rsidRPr="00B479BB">
        <w:rPr>
          <w:color w:val="231F20"/>
          <w:sz w:val="20"/>
          <w:szCs w:val="20"/>
        </w:rPr>
        <w:t>eRačuna</w:t>
      </w:r>
      <w:proofErr w:type="spellEnd"/>
      <w:r w:rsidRPr="00B479BB">
        <w:rPr>
          <w:color w:val="231F20"/>
          <w:sz w:val="20"/>
          <w:szCs w:val="20"/>
        </w:rPr>
        <w:t xml:space="preserve"> s proširenjima koju izdaje Porezna uprava, a koja opisuje način primjene i proširenja EU norme 16931-1:2017 i njezinih ispravaka, izmjena i dopuna (u daljnjem tekstu: »EU norma«)</w:t>
      </w:r>
    </w:p>
    <w:p w14:paraId="3BC91F12"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10. </w:t>
      </w:r>
      <w:r w:rsidRPr="00B479BB">
        <w:rPr>
          <w:rStyle w:val="kurziv"/>
          <w:color w:val="231F20"/>
          <w:sz w:val="20"/>
          <w:szCs w:val="20"/>
          <w:bdr w:val="none" w:sz="0" w:space="0" w:color="auto" w:frame="1"/>
        </w:rPr>
        <w:t xml:space="preserve">fiskalizacija </w:t>
      </w:r>
      <w:proofErr w:type="spellStart"/>
      <w:r w:rsidRPr="00B479BB">
        <w:rPr>
          <w:rStyle w:val="kurziv"/>
          <w:color w:val="231F20"/>
          <w:sz w:val="20"/>
          <w:szCs w:val="20"/>
          <w:bdr w:val="none" w:sz="0" w:space="0" w:color="auto" w:frame="1"/>
        </w:rPr>
        <w:t>eRačuna</w:t>
      </w:r>
      <w:proofErr w:type="spellEnd"/>
      <w:r w:rsidRPr="00B479BB">
        <w:rPr>
          <w:rStyle w:val="kurziv"/>
          <w:color w:val="231F20"/>
          <w:sz w:val="20"/>
          <w:szCs w:val="20"/>
          <w:bdr w:val="none" w:sz="0" w:space="0" w:color="auto" w:frame="1"/>
        </w:rPr>
        <w:t> </w:t>
      </w:r>
      <w:r w:rsidRPr="00B479BB">
        <w:rPr>
          <w:color w:val="231F20"/>
          <w:sz w:val="20"/>
          <w:szCs w:val="20"/>
        </w:rPr>
        <w:t xml:space="preserve">je postupak kojim se u Sustav za fiskalizaciju dostavljaju propisani podaci iz </w:t>
      </w:r>
      <w:proofErr w:type="spellStart"/>
      <w:r w:rsidRPr="00B479BB">
        <w:rPr>
          <w:color w:val="231F20"/>
          <w:sz w:val="20"/>
          <w:szCs w:val="20"/>
        </w:rPr>
        <w:t>eRačuna</w:t>
      </w:r>
      <w:proofErr w:type="spellEnd"/>
      <w:r w:rsidRPr="00B479BB">
        <w:rPr>
          <w:color w:val="231F20"/>
          <w:sz w:val="20"/>
          <w:szCs w:val="20"/>
        </w:rPr>
        <w:t xml:space="preserve">, a koji obuhvaća fiskalizaciju izdavanja i zaprimanja </w:t>
      </w:r>
      <w:proofErr w:type="spellStart"/>
      <w:r w:rsidRPr="00B479BB">
        <w:rPr>
          <w:color w:val="231F20"/>
          <w:sz w:val="20"/>
          <w:szCs w:val="20"/>
        </w:rPr>
        <w:t>eRačuna</w:t>
      </w:r>
      <w:proofErr w:type="spellEnd"/>
    </w:p>
    <w:p w14:paraId="2DB9C916"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11. </w:t>
      </w:r>
      <w:r w:rsidRPr="00B479BB">
        <w:rPr>
          <w:rStyle w:val="kurziv"/>
          <w:color w:val="231F20"/>
          <w:sz w:val="20"/>
          <w:szCs w:val="20"/>
          <w:bdr w:val="none" w:sz="0" w:space="0" w:color="auto" w:frame="1"/>
        </w:rPr>
        <w:t xml:space="preserve">fiskalizacija prodaje putem </w:t>
      </w:r>
      <w:proofErr w:type="spellStart"/>
      <w:r w:rsidRPr="00B479BB">
        <w:rPr>
          <w:rStyle w:val="kurziv"/>
          <w:color w:val="231F20"/>
          <w:sz w:val="20"/>
          <w:szCs w:val="20"/>
          <w:bdr w:val="none" w:sz="0" w:space="0" w:color="auto" w:frame="1"/>
        </w:rPr>
        <w:t>samoposlužnih</w:t>
      </w:r>
      <w:proofErr w:type="spellEnd"/>
      <w:r w:rsidRPr="00B479BB">
        <w:rPr>
          <w:rStyle w:val="kurziv"/>
          <w:color w:val="231F20"/>
          <w:sz w:val="20"/>
          <w:szCs w:val="20"/>
          <w:bdr w:val="none" w:sz="0" w:space="0" w:color="auto" w:frame="1"/>
        </w:rPr>
        <w:t xml:space="preserve"> uređaja </w:t>
      </w:r>
      <w:r w:rsidRPr="00B479BB">
        <w:rPr>
          <w:color w:val="231F20"/>
          <w:sz w:val="20"/>
          <w:szCs w:val="20"/>
        </w:rPr>
        <w:t xml:space="preserve">je postupak kojim se u Sustav za fiskalizaciju dostavljaju podaci o prodaji robe ili usluge koja se ostvaruje kao promet u krajnjoj potrošnji putem </w:t>
      </w:r>
      <w:proofErr w:type="spellStart"/>
      <w:r w:rsidRPr="00B479BB">
        <w:rPr>
          <w:color w:val="231F20"/>
          <w:sz w:val="20"/>
          <w:szCs w:val="20"/>
        </w:rPr>
        <w:t>samoposlužnih</w:t>
      </w:r>
      <w:proofErr w:type="spellEnd"/>
      <w:r w:rsidRPr="00B479BB">
        <w:rPr>
          <w:color w:val="231F20"/>
          <w:sz w:val="20"/>
          <w:szCs w:val="20"/>
        </w:rPr>
        <w:t xml:space="preserve"> uređaja, neovisno o tome postoji li obveza izdavanja računa prema posebnom propisu</w:t>
      </w:r>
    </w:p>
    <w:p w14:paraId="4B6418C6"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lastRenderedPageBreak/>
        <w:t>12. </w:t>
      </w:r>
      <w:r w:rsidRPr="00B479BB">
        <w:rPr>
          <w:rStyle w:val="kurziv"/>
          <w:color w:val="231F20"/>
          <w:sz w:val="20"/>
          <w:szCs w:val="20"/>
          <w:bdr w:val="none" w:sz="0" w:space="0" w:color="auto" w:frame="1"/>
        </w:rPr>
        <w:t>fiskalizacija računa u krajnjoj potrošnji </w:t>
      </w:r>
      <w:r w:rsidRPr="00B479BB">
        <w:rPr>
          <w:color w:val="231F20"/>
          <w:sz w:val="20"/>
          <w:szCs w:val="20"/>
        </w:rPr>
        <w:t>(u daljnjem tekstu: »fiskalizacija računa«) je postupak kojim se u Sustav za fiskalizaciju dostavljaju podaci iz računa te provedba ostalih mjera koje provode obveznici fiskalizacije računa, kako bi se omogućio učinkovit nadzor ostvarenog prometa u krajnjoj potrošnji</w:t>
      </w:r>
    </w:p>
    <w:p w14:paraId="5A173E38"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13. </w:t>
      </w:r>
      <w:r w:rsidRPr="00B479BB">
        <w:rPr>
          <w:rStyle w:val="kurziv"/>
          <w:color w:val="231F20"/>
          <w:sz w:val="20"/>
          <w:szCs w:val="20"/>
          <w:bdr w:val="none" w:sz="0" w:space="0" w:color="auto" w:frame="1"/>
        </w:rPr>
        <w:t>identifikator poreznog obveznika </w:t>
      </w:r>
      <w:r w:rsidRPr="00B479BB">
        <w:rPr>
          <w:color w:val="231F20"/>
          <w:sz w:val="20"/>
          <w:szCs w:val="20"/>
        </w:rPr>
        <w:t xml:space="preserve">u razmjeni </w:t>
      </w:r>
      <w:proofErr w:type="spellStart"/>
      <w:r w:rsidRPr="00B479BB">
        <w:rPr>
          <w:color w:val="231F20"/>
          <w:sz w:val="20"/>
          <w:szCs w:val="20"/>
        </w:rPr>
        <w:t>eRačuna</w:t>
      </w:r>
      <w:proofErr w:type="spellEnd"/>
      <w:r w:rsidRPr="00B479BB">
        <w:rPr>
          <w:color w:val="231F20"/>
          <w:sz w:val="20"/>
          <w:szCs w:val="20"/>
        </w:rPr>
        <w:t xml:space="preserve"> je OIB ili bilo koji identifikator u skladu s EU normom</w:t>
      </w:r>
    </w:p>
    <w:p w14:paraId="48BABF76"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14. </w:t>
      </w:r>
      <w:r w:rsidRPr="00B479BB">
        <w:rPr>
          <w:rStyle w:val="kurziv"/>
          <w:color w:val="231F20"/>
          <w:sz w:val="20"/>
          <w:szCs w:val="20"/>
          <w:bdr w:val="none" w:sz="0" w:space="0" w:color="auto" w:frame="1"/>
        </w:rPr>
        <w:t>informacijski posrednik </w:t>
      </w:r>
      <w:r w:rsidRPr="00B479BB">
        <w:rPr>
          <w:color w:val="231F20"/>
          <w:sz w:val="20"/>
          <w:szCs w:val="20"/>
        </w:rPr>
        <w:t xml:space="preserve">je pravna ili fizička osoba kojoj je dodijeljen OIB i koja uslužno pruža usluge izdavanja i primanja </w:t>
      </w:r>
      <w:proofErr w:type="spellStart"/>
      <w:r w:rsidRPr="00B479BB">
        <w:rPr>
          <w:color w:val="231F20"/>
          <w:sz w:val="20"/>
          <w:szCs w:val="20"/>
        </w:rPr>
        <w:t>eRačuna</w:t>
      </w:r>
      <w:proofErr w:type="spellEnd"/>
      <w:r w:rsidRPr="00B479BB">
        <w:rPr>
          <w:color w:val="231F20"/>
          <w:sz w:val="20"/>
          <w:szCs w:val="20"/>
        </w:rPr>
        <w:t xml:space="preserve"> te pratećih isprava drugima i fiskalizacije </w:t>
      </w:r>
      <w:proofErr w:type="spellStart"/>
      <w:r w:rsidRPr="00B479BB">
        <w:rPr>
          <w:color w:val="231F20"/>
          <w:sz w:val="20"/>
          <w:szCs w:val="20"/>
        </w:rPr>
        <w:t>eRačuna</w:t>
      </w:r>
      <w:proofErr w:type="spellEnd"/>
      <w:r w:rsidRPr="00B479BB">
        <w:rPr>
          <w:color w:val="231F20"/>
          <w:sz w:val="20"/>
          <w:szCs w:val="20"/>
        </w:rPr>
        <w:t xml:space="preserve">, a može pružati usluge </w:t>
      </w:r>
      <w:proofErr w:type="spellStart"/>
      <w:r w:rsidRPr="00B479BB">
        <w:rPr>
          <w:color w:val="231F20"/>
          <w:sz w:val="20"/>
          <w:szCs w:val="20"/>
        </w:rPr>
        <w:t>eIzvještavanja</w:t>
      </w:r>
      <w:proofErr w:type="spellEnd"/>
      <w:r w:rsidRPr="00B479BB">
        <w:rPr>
          <w:color w:val="231F20"/>
          <w:sz w:val="20"/>
          <w:szCs w:val="20"/>
        </w:rPr>
        <w:t xml:space="preserve"> i/ili </w:t>
      </w:r>
      <w:proofErr w:type="spellStart"/>
      <w:r w:rsidRPr="00B479BB">
        <w:rPr>
          <w:color w:val="231F20"/>
          <w:sz w:val="20"/>
          <w:szCs w:val="20"/>
        </w:rPr>
        <w:t>metapodatkovnih</w:t>
      </w:r>
      <w:proofErr w:type="spellEnd"/>
      <w:r w:rsidRPr="00B479BB">
        <w:rPr>
          <w:color w:val="231F20"/>
          <w:sz w:val="20"/>
          <w:szCs w:val="20"/>
        </w:rPr>
        <w:t xml:space="preserve"> servisa drugima</w:t>
      </w:r>
    </w:p>
    <w:p w14:paraId="3F4FF8E5"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15. </w:t>
      </w:r>
      <w:r w:rsidRPr="00B479BB">
        <w:rPr>
          <w:rStyle w:val="kurziv"/>
          <w:color w:val="231F20"/>
          <w:sz w:val="20"/>
          <w:szCs w:val="20"/>
          <w:bdr w:val="none" w:sz="0" w:space="0" w:color="auto" w:frame="1"/>
        </w:rPr>
        <w:t xml:space="preserve">izdavatelj </w:t>
      </w:r>
      <w:proofErr w:type="spellStart"/>
      <w:r w:rsidRPr="00B479BB">
        <w:rPr>
          <w:rStyle w:val="kurziv"/>
          <w:color w:val="231F20"/>
          <w:sz w:val="20"/>
          <w:szCs w:val="20"/>
          <w:bdr w:val="none" w:sz="0" w:space="0" w:color="auto" w:frame="1"/>
        </w:rPr>
        <w:t>eRačuna</w:t>
      </w:r>
      <w:proofErr w:type="spellEnd"/>
      <w:r w:rsidRPr="00B479BB">
        <w:rPr>
          <w:rStyle w:val="kurziv"/>
          <w:color w:val="231F20"/>
          <w:sz w:val="20"/>
          <w:szCs w:val="20"/>
          <w:bdr w:val="none" w:sz="0" w:space="0" w:color="auto" w:frame="1"/>
        </w:rPr>
        <w:t> </w:t>
      </w:r>
      <w:r w:rsidRPr="00B479BB">
        <w:rPr>
          <w:color w:val="231F20"/>
          <w:sz w:val="20"/>
          <w:szCs w:val="20"/>
        </w:rPr>
        <w:t xml:space="preserve">je porezni obveznik koji ima obvezu izdavanja </w:t>
      </w:r>
      <w:proofErr w:type="spellStart"/>
      <w:r w:rsidRPr="00B479BB">
        <w:rPr>
          <w:color w:val="231F20"/>
          <w:sz w:val="20"/>
          <w:szCs w:val="20"/>
        </w:rPr>
        <w:t>eRačuna</w:t>
      </w:r>
      <w:proofErr w:type="spellEnd"/>
      <w:r w:rsidRPr="00B479BB">
        <w:rPr>
          <w:color w:val="231F20"/>
          <w:sz w:val="20"/>
          <w:szCs w:val="20"/>
        </w:rPr>
        <w:t xml:space="preserve"> te obvezu fiskalizacije </w:t>
      </w:r>
      <w:proofErr w:type="spellStart"/>
      <w:r w:rsidRPr="00B479BB">
        <w:rPr>
          <w:color w:val="231F20"/>
          <w:sz w:val="20"/>
          <w:szCs w:val="20"/>
        </w:rPr>
        <w:t>eRačuna</w:t>
      </w:r>
      <w:proofErr w:type="spellEnd"/>
    </w:p>
    <w:p w14:paraId="7A0C39A9"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16. </w:t>
      </w:r>
      <w:r w:rsidRPr="00B479BB">
        <w:rPr>
          <w:rStyle w:val="kurziv"/>
          <w:color w:val="231F20"/>
          <w:sz w:val="20"/>
          <w:szCs w:val="20"/>
          <w:bdr w:val="none" w:sz="0" w:space="0" w:color="auto" w:frame="1"/>
        </w:rPr>
        <w:t>Javni portal Porezne uprave </w:t>
      </w:r>
      <w:r w:rsidRPr="00B479BB">
        <w:rPr>
          <w:color w:val="231F20"/>
          <w:sz w:val="20"/>
          <w:szCs w:val="20"/>
        </w:rPr>
        <w:t>(u daljnjem tekstu: »Javni portal«) je portal na kojem Porezna uprava omogućava javnu dostupnost podataka za potrebe provedbe ovoga Zakona, i to: Listu identifikatora poreznih obveznika, Popis informacijskih posrednika te statističke izvještaje o podacima iz fiskalizacije</w:t>
      </w:r>
    </w:p>
    <w:p w14:paraId="420D0BBE"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17. </w:t>
      </w:r>
      <w:r w:rsidRPr="00B479BB">
        <w:rPr>
          <w:rStyle w:val="kurziv"/>
          <w:color w:val="231F20"/>
          <w:sz w:val="20"/>
          <w:szCs w:val="20"/>
          <w:bdr w:val="none" w:sz="0" w:space="0" w:color="auto" w:frame="1"/>
        </w:rPr>
        <w:t>Jedinstveni identifikator računa </w:t>
      </w:r>
      <w:r w:rsidRPr="00B479BB">
        <w:rPr>
          <w:color w:val="231F20"/>
          <w:sz w:val="20"/>
          <w:szCs w:val="20"/>
        </w:rPr>
        <w:t>je alfanumerički zapis koji programski generira Porezna uprava, iz određenog seta podataka dostavljenih elemenata računa, za koji se koristi kratica – JIR</w:t>
      </w:r>
    </w:p>
    <w:p w14:paraId="098861E7"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18. </w:t>
      </w:r>
      <w:r w:rsidRPr="00B479BB">
        <w:rPr>
          <w:rStyle w:val="kurziv"/>
          <w:color w:val="231F20"/>
          <w:sz w:val="20"/>
          <w:szCs w:val="20"/>
          <w:bdr w:val="none" w:sz="0" w:space="0" w:color="auto" w:frame="1"/>
        </w:rPr>
        <w:t>Lista identifikatora poreznih obveznika </w:t>
      </w:r>
      <w:r w:rsidRPr="00B479BB">
        <w:rPr>
          <w:color w:val="231F20"/>
          <w:sz w:val="20"/>
          <w:szCs w:val="20"/>
        </w:rPr>
        <w:t xml:space="preserve">je lista kojoj se pristupa putem poveznice na Javnom portalu Porezne uprave, a sadrži podatke o primateljima </w:t>
      </w:r>
      <w:proofErr w:type="spellStart"/>
      <w:r w:rsidRPr="00B479BB">
        <w:rPr>
          <w:color w:val="231F20"/>
          <w:sz w:val="20"/>
          <w:szCs w:val="20"/>
        </w:rPr>
        <w:t>eRačuna</w:t>
      </w:r>
      <w:proofErr w:type="spellEnd"/>
      <w:r w:rsidRPr="00B479BB">
        <w:rPr>
          <w:color w:val="231F20"/>
          <w:sz w:val="20"/>
          <w:szCs w:val="20"/>
        </w:rPr>
        <w:t xml:space="preserve"> dostavljene </w:t>
      </w:r>
      <w:r w:rsidRPr="00B479BB">
        <w:rPr>
          <w:rStyle w:val="kurziv"/>
          <w:color w:val="231F20"/>
          <w:sz w:val="20"/>
          <w:szCs w:val="20"/>
          <w:bdr w:val="none" w:sz="0" w:space="0" w:color="auto" w:frame="1"/>
        </w:rPr>
        <w:t>web-servisom </w:t>
      </w:r>
      <w:r w:rsidRPr="00B479BB">
        <w:rPr>
          <w:color w:val="231F20"/>
          <w:sz w:val="20"/>
          <w:szCs w:val="20"/>
        </w:rPr>
        <w:t xml:space="preserve">putem </w:t>
      </w:r>
      <w:proofErr w:type="spellStart"/>
      <w:r w:rsidRPr="00B479BB">
        <w:rPr>
          <w:color w:val="231F20"/>
          <w:sz w:val="20"/>
          <w:szCs w:val="20"/>
        </w:rPr>
        <w:t>metapodatkovnog</w:t>
      </w:r>
      <w:proofErr w:type="spellEnd"/>
      <w:r w:rsidRPr="00B479BB">
        <w:rPr>
          <w:color w:val="231F20"/>
          <w:sz w:val="20"/>
          <w:szCs w:val="20"/>
        </w:rPr>
        <w:t xml:space="preserve"> servisa kako bi obveznici mogli razmijeniti </w:t>
      </w:r>
      <w:proofErr w:type="spellStart"/>
      <w:r w:rsidRPr="00B479BB">
        <w:rPr>
          <w:color w:val="231F20"/>
          <w:sz w:val="20"/>
          <w:szCs w:val="20"/>
        </w:rPr>
        <w:t>eRačun</w:t>
      </w:r>
      <w:proofErr w:type="spellEnd"/>
    </w:p>
    <w:p w14:paraId="50208148"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19. </w:t>
      </w:r>
      <w:proofErr w:type="spellStart"/>
      <w:r w:rsidRPr="00B479BB">
        <w:rPr>
          <w:rStyle w:val="kurziv"/>
          <w:color w:val="231F20"/>
          <w:sz w:val="20"/>
          <w:szCs w:val="20"/>
          <w:bdr w:val="none" w:sz="0" w:space="0" w:color="auto" w:frame="1"/>
        </w:rPr>
        <w:t>Metapodatkovni</w:t>
      </w:r>
      <w:proofErr w:type="spellEnd"/>
      <w:r w:rsidRPr="00B479BB">
        <w:rPr>
          <w:rStyle w:val="kurziv"/>
          <w:color w:val="231F20"/>
          <w:sz w:val="20"/>
          <w:szCs w:val="20"/>
          <w:bdr w:val="none" w:sz="0" w:space="0" w:color="auto" w:frame="1"/>
        </w:rPr>
        <w:t xml:space="preserve"> servis </w:t>
      </w:r>
      <w:r w:rsidRPr="00B479BB">
        <w:rPr>
          <w:color w:val="231F20"/>
          <w:sz w:val="20"/>
          <w:szCs w:val="20"/>
        </w:rPr>
        <w:t xml:space="preserve">(u daljnjem tekstu: »MPS«) je mrežna komponenta informacijskog posrednika koja omogućava objavu identifikatora poreznih obveznika primatelja </w:t>
      </w:r>
      <w:proofErr w:type="spellStart"/>
      <w:r w:rsidRPr="00B479BB">
        <w:rPr>
          <w:color w:val="231F20"/>
          <w:sz w:val="20"/>
          <w:szCs w:val="20"/>
        </w:rPr>
        <w:t>eRačuna</w:t>
      </w:r>
      <w:proofErr w:type="spellEnd"/>
      <w:r w:rsidRPr="00B479BB">
        <w:rPr>
          <w:color w:val="231F20"/>
          <w:sz w:val="20"/>
          <w:szCs w:val="20"/>
        </w:rPr>
        <w:t xml:space="preserve"> u AMS, pruža podatak o krajnjoj adresi primatelja </w:t>
      </w:r>
      <w:proofErr w:type="spellStart"/>
      <w:r w:rsidRPr="00B479BB">
        <w:rPr>
          <w:color w:val="231F20"/>
          <w:sz w:val="20"/>
          <w:szCs w:val="20"/>
        </w:rPr>
        <w:t>eRačuna</w:t>
      </w:r>
      <w:proofErr w:type="spellEnd"/>
      <w:r w:rsidRPr="00B479BB">
        <w:rPr>
          <w:color w:val="231F20"/>
          <w:sz w:val="20"/>
          <w:szCs w:val="20"/>
        </w:rPr>
        <w:t xml:space="preserve"> i podatak o poreznom obvezniku prema Listi identifikatora poreznih obveznika</w:t>
      </w:r>
    </w:p>
    <w:p w14:paraId="0A0C8100"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20. </w:t>
      </w:r>
      <w:r w:rsidRPr="00B479BB">
        <w:rPr>
          <w:rStyle w:val="kurziv"/>
          <w:color w:val="231F20"/>
          <w:sz w:val="20"/>
          <w:szCs w:val="20"/>
          <w:bdr w:val="none" w:sz="0" w:space="0" w:color="auto" w:frame="1"/>
        </w:rPr>
        <w:t>nagrada za dobro obavljenu uslugu </w:t>
      </w:r>
      <w:r w:rsidRPr="00B479BB">
        <w:rPr>
          <w:color w:val="231F20"/>
          <w:sz w:val="20"/>
          <w:szCs w:val="20"/>
        </w:rPr>
        <w:t>(u daljnjem tekstu: »napojnica«) je ostvaren primitak primljen od strane trećih osoba, prema odredbama propisa o porezu na dohodak</w:t>
      </w:r>
    </w:p>
    <w:p w14:paraId="1CBD8850"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21. </w:t>
      </w:r>
      <w:r w:rsidRPr="00B479BB">
        <w:rPr>
          <w:rStyle w:val="kurziv"/>
          <w:color w:val="231F20"/>
          <w:sz w:val="20"/>
          <w:szCs w:val="20"/>
          <w:bdr w:val="none" w:sz="0" w:space="0" w:color="auto" w:frame="1"/>
        </w:rPr>
        <w:t>obveznik fiskalizacije računa </w:t>
      </w:r>
      <w:r w:rsidRPr="00B479BB">
        <w:rPr>
          <w:color w:val="231F20"/>
          <w:sz w:val="20"/>
          <w:szCs w:val="20"/>
        </w:rPr>
        <w:t>je:</w:t>
      </w:r>
    </w:p>
    <w:p w14:paraId="2E23181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a) obveznik poreza na dohodak od samostalne djelatnosti prema propisu kojim se uređuje porez na dohodak te</w:t>
      </w:r>
    </w:p>
    <w:p w14:paraId="135FF89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b) obveznik poreza na dobit prema propisu kojim se uređuje porez na dobit</w:t>
      </w:r>
    </w:p>
    <w:p w14:paraId="63D037E1"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22. </w:t>
      </w:r>
      <w:r w:rsidRPr="00B479BB">
        <w:rPr>
          <w:rStyle w:val="kurziv"/>
          <w:color w:val="231F20"/>
          <w:sz w:val="20"/>
          <w:szCs w:val="20"/>
          <w:bdr w:val="none" w:sz="0" w:space="0" w:color="auto" w:frame="1"/>
        </w:rPr>
        <w:t>popis informacijskih posrednika </w:t>
      </w:r>
      <w:r w:rsidRPr="00B479BB">
        <w:rPr>
          <w:color w:val="231F20"/>
          <w:sz w:val="20"/>
          <w:szCs w:val="20"/>
        </w:rPr>
        <w:t>je popis informacijskih posrednika kojima je izdana potvrda o sukladnosti, a koji Porezna uprava objavljuje na Javnom portalu</w:t>
      </w:r>
    </w:p>
    <w:p w14:paraId="45FCA514"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23. </w:t>
      </w:r>
      <w:r w:rsidRPr="00B479BB">
        <w:rPr>
          <w:rStyle w:val="kurziv"/>
          <w:color w:val="231F20"/>
          <w:sz w:val="20"/>
          <w:szCs w:val="20"/>
          <w:bdr w:val="none" w:sz="0" w:space="0" w:color="auto" w:frame="1"/>
        </w:rPr>
        <w:t xml:space="preserve">Portal za testiranje sukladnosti rješenja za razmjenu i fiskalizaciju </w:t>
      </w:r>
      <w:proofErr w:type="spellStart"/>
      <w:r w:rsidRPr="00B479BB">
        <w:rPr>
          <w:rStyle w:val="kurziv"/>
          <w:color w:val="231F20"/>
          <w:sz w:val="20"/>
          <w:szCs w:val="20"/>
          <w:bdr w:val="none" w:sz="0" w:space="0" w:color="auto" w:frame="1"/>
        </w:rPr>
        <w:t>eRačuna</w:t>
      </w:r>
      <w:proofErr w:type="spellEnd"/>
      <w:r w:rsidRPr="00B479BB">
        <w:rPr>
          <w:rStyle w:val="kurziv"/>
          <w:color w:val="231F20"/>
          <w:sz w:val="20"/>
          <w:szCs w:val="20"/>
          <w:bdr w:val="none" w:sz="0" w:space="0" w:color="auto" w:frame="1"/>
        </w:rPr>
        <w:t> </w:t>
      </w:r>
      <w:r w:rsidRPr="00B479BB">
        <w:rPr>
          <w:color w:val="231F20"/>
          <w:sz w:val="20"/>
          <w:szCs w:val="20"/>
        </w:rPr>
        <w:t xml:space="preserve">(u daljnjem tekstu: »Portal za testiranje sukladnosti«) je portal putem kojega se testira sukladnost pristupnih točaka, a kojem se može pristupiti preko sustava </w:t>
      </w:r>
      <w:proofErr w:type="spellStart"/>
      <w:r w:rsidRPr="00B479BB">
        <w:rPr>
          <w:color w:val="231F20"/>
          <w:sz w:val="20"/>
          <w:szCs w:val="20"/>
        </w:rPr>
        <w:t>ePorezna</w:t>
      </w:r>
      <w:proofErr w:type="spellEnd"/>
      <w:r w:rsidRPr="00B479BB">
        <w:rPr>
          <w:color w:val="231F20"/>
          <w:sz w:val="20"/>
          <w:szCs w:val="20"/>
        </w:rPr>
        <w:t xml:space="preserve"> ili direktnim pristupom portalu putem Nacionalnog identifikacijskog i </w:t>
      </w:r>
      <w:proofErr w:type="spellStart"/>
      <w:r w:rsidRPr="00B479BB">
        <w:rPr>
          <w:color w:val="231F20"/>
          <w:sz w:val="20"/>
          <w:szCs w:val="20"/>
        </w:rPr>
        <w:t>autentifikacijskog</w:t>
      </w:r>
      <w:proofErr w:type="spellEnd"/>
      <w:r w:rsidRPr="00B479BB">
        <w:rPr>
          <w:color w:val="231F20"/>
          <w:sz w:val="20"/>
          <w:szCs w:val="20"/>
        </w:rPr>
        <w:t xml:space="preserve"> sustava i sustava </w:t>
      </w:r>
      <w:proofErr w:type="spellStart"/>
      <w:r w:rsidRPr="00B479BB">
        <w:rPr>
          <w:color w:val="231F20"/>
          <w:sz w:val="20"/>
          <w:szCs w:val="20"/>
        </w:rPr>
        <w:t>eOvlaštenja</w:t>
      </w:r>
      <w:proofErr w:type="spellEnd"/>
    </w:p>
    <w:p w14:paraId="0855D127"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24. </w:t>
      </w:r>
      <w:r w:rsidRPr="00B479BB">
        <w:rPr>
          <w:rStyle w:val="kurziv"/>
          <w:color w:val="231F20"/>
          <w:sz w:val="20"/>
          <w:szCs w:val="20"/>
          <w:bdr w:val="none" w:sz="0" w:space="0" w:color="auto" w:frame="1"/>
        </w:rPr>
        <w:t xml:space="preserve">primatelj </w:t>
      </w:r>
      <w:proofErr w:type="spellStart"/>
      <w:r w:rsidRPr="00B479BB">
        <w:rPr>
          <w:rStyle w:val="kurziv"/>
          <w:color w:val="231F20"/>
          <w:sz w:val="20"/>
          <w:szCs w:val="20"/>
          <w:bdr w:val="none" w:sz="0" w:space="0" w:color="auto" w:frame="1"/>
        </w:rPr>
        <w:t>eRačuna</w:t>
      </w:r>
      <w:proofErr w:type="spellEnd"/>
      <w:r w:rsidRPr="00B479BB">
        <w:rPr>
          <w:rStyle w:val="kurziv"/>
          <w:color w:val="231F20"/>
          <w:sz w:val="20"/>
          <w:szCs w:val="20"/>
          <w:bdr w:val="none" w:sz="0" w:space="0" w:color="auto" w:frame="1"/>
        </w:rPr>
        <w:t> </w:t>
      </w:r>
      <w:r w:rsidRPr="00B479BB">
        <w:rPr>
          <w:color w:val="231F20"/>
          <w:sz w:val="20"/>
          <w:szCs w:val="20"/>
        </w:rPr>
        <w:t>je:</w:t>
      </w:r>
    </w:p>
    <w:p w14:paraId="5F45735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a) porezni obveznik sa sjedištem, prebivalištem ili uobičajenim boravištem u tuzemstvu i upisan u registar obveznika PDV-a</w:t>
      </w:r>
    </w:p>
    <w:p w14:paraId="06660CC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b) obveznik poreza na dohodak od samostalne djelatnosti prema propisu kojim se uređuje porez na dohodak i obveznik poreza na dobit prema propisu kojim se uređuje porez na dobit, koji nije upisan u registar obveznika PDV-a, a ima sjedište, prebivalište ili uobičajeno boravište u tuzemstvu</w:t>
      </w:r>
    </w:p>
    <w:p w14:paraId="1405B93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c) tijela državne uprave, jedinice lokalne i područne (regionalne) samouprave te proračunski i izvanproračunski korisnici državnog proračuna i jedinica lokalne i područne (regionalne) samouprave koji su upisani u Registar proračunskih i izvanproračunskih korisnika, a nisu upisani u registar obveznika PDV-a</w:t>
      </w:r>
    </w:p>
    <w:p w14:paraId="3A9E406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koji ima obvezu zaprimanja </w:t>
      </w:r>
      <w:proofErr w:type="spellStart"/>
      <w:r w:rsidRPr="00B479BB">
        <w:rPr>
          <w:color w:val="231F20"/>
          <w:sz w:val="20"/>
          <w:szCs w:val="20"/>
        </w:rPr>
        <w:t>eRačuna</w:t>
      </w:r>
      <w:proofErr w:type="spellEnd"/>
      <w:r w:rsidRPr="00B479BB">
        <w:rPr>
          <w:color w:val="231F20"/>
          <w:sz w:val="20"/>
          <w:szCs w:val="20"/>
        </w:rPr>
        <w:t xml:space="preserve"> te provedbu fiskalizacije </w:t>
      </w:r>
      <w:proofErr w:type="spellStart"/>
      <w:r w:rsidRPr="00B479BB">
        <w:rPr>
          <w:color w:val="231F20"/>
          <w:sz w:val="20"/>
          <w:szCs w:val="20"/>
        </w:rPr>
        <w:t>eRačuna</w:t>
      </w:r>
      <w:proofErr w:type="spellEnd"/>
    </w:p>
    <w:p w14:paraId="641A7534"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25. </w:t>
      </w:r>
      <w:r w:rsidRPr="00B479BB">
        <w:rPr>
          <w:rStyle w:val="kurziv"/>
          <w:color w:val="231F20"/>
          <w:sz w:val="20"/>
          <w:szCs w:val="20"/>
          <w:bdr w:val="none" w:sz="0" w:space="0" w:color="auto" w:frame="1"/>
        </w:rPr>
        <w:t>pristupna točka </w:t>
      </w:r>
      <w:r w:rsidRPr="00B479BB">
        <w:rPr>
          <w:color w:val="231F20"/>
          <w:sz w:val="20"/>
          <w:szCs w:val="20"/>
        </w:rPr>
        <w:t xml:space="preserve">je porezni obveznik ili informacijski posrednik koji ispunjava sve tehničke uvjete za razmjenu </w:t>
      </w:r>
      <w:proofErr w:type="spellStart"/>
      <w:r w:rsidRPr="00B479BB">
        <w:rPr>
          <w:color w:val="231F20"/>
          <w:sz w:val="20"/>
          <w:szCs w:val="20"/>
        </w:rPr>
        <w:t>eRačuna</w:t>
      </w:r>
      <w:proofErr w:type="spellEnd"/>
      <w:r w:rsidRPr="00B479BB">
        <w:rPr>
          <w:color w:val="231F20"/>
          <w:sz w:val="20"/>
          <w:szCs w:val="20"/>
        </w:rPr>
        <w:t xml:space="preserve"> i/ili fiskalizaciju </w:t>
      </w:r>
      <w:proofErr w:type="spellStart"/>
      <w:r w:rsidRPr="00B479BB">
        <w:rPr>
          <w:color w:val="231F20"/>
          <w:sz w:val="20"/>
          <w:szCs w:val="20"/>
        </w:rPr>
        <w:t>eRačuna</w:t>
      </w:r>
      <w:proofErr w:type="spellEnd"/>
      <w:r w:rsidRPr="00B479BB">
        <w:rPr>
          <w:color w:val="231F20"/>
          <w:sz w:val="20"/>
          <w:szCs w:val="20"/>
        </w:rPr>
        <w:t xml:space="preserve"> i/ili </w:t>
      </w:r>
      <w:proofErr w:type="spellStart"/>
      <w:r w:rsidRPr="00B479BB">
        <w:rPr>
          <w:color w:val="231F20"/>
          <w:sz w:val="20"/>
          <w:szCs w:val="20"/>
        </w:rPr>
        <w:t>eIzvještavanje</w:t>
      </w:r>
      <w:proofErr w:type="spellEnd"/>
      <w:r w:rsidRPr="00B479BB">
        <w:rPr>
          <w:color w:val="231F20"/>
          <w:sz w:val="20"/>
          <w:szCs w:val="20"/>
        </w:rPr>
        <w:t xml:space="preserve"> i/ili uslugu MPS-a</w:t>
      </w:r>
    </w:p>
    <w:p w14:paraId="660F4366"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26. </w:t>
      </w:r>
      <w:r w:rsidRPr="00B479BB">
        <w:rPr>
          <w:rStyle w:val="kurziv"/>
          <w:color w:val="231F20"/>
          <w:sz w:val="20"/>
          <w:szCs w:val="20"/>
          <w:bdr w:val="none" w:sz="0" w:space="0" w:color="auto" w:frame="1"/>
        </w:rPr>
        <w:t>promet u krajnjoj potrošnji </w:t>
      </w:r>
      <w:r w:rsidRPr="00B479BB">
        <w:rPr>
          <w:color w:val="231F20"/>
          <w:sz w:val="20"/>
          <w:szCs w:val="20"/>
        </w:rPr>
        <w:t>je izdavanje računa od strane obveznika fiskalizacije računa prema građanima odnosno potrošačima, neovisno o načinu naplate, ako ovim Zakonom nije uređeno drukčije</w:t>
      </w:r>
    </w:p>
    <w:p w14:paraId="72999564"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27. </w:t>
      </w:r>
      <w:r w:rsidRPr="00B479BB">
        <w:rPr>
          <w:rStyle w:val="kurziv"/>
          <w:color w:val="231F20"/>
          <w:sz w:val="20"/>
          <w:szCs w:val="20"/>
          <w:bdr w:val="none" w:sz="0" w:space="0" w:color="auto" w:frame="1"/>
        </w:rPr>
        <w:t>poslovni prostor </w:t>
      </w:r>
      <w:r w:rsidRPr="00B479BB">
        <w:rPr>
          <w:color w:val="231F20"/>
          <w:sz w:val="20"/>
          <w:szCs w:val="20"/>
        </w:rPr>
        <w:t xml:space="preserve">je svaki zatvoreni ili otvoreni prostor, svaki </w:t>
      </w:r>
      <w:proofErr w:type="spellStart"/>
      <w:r w:rsidRPr="00B479BB">
        <w:rPr>
          <w:color w:val="231F20"/>
          <w:sz w:val="20"/>
          <w:szCs w:val="20"/>
        </w:rPr>
        <w:t>samoposlužni</w:t>
      </w:r>
      <w:proofErr w:type="spellEnd"/>
      <w:r w:rsidRPr="00B479BB">
        <w:rPr>
          <w:color w:val="231F20"/>
          <w:sz w:val="20"/>
          <w:szCs w:val="20"/>
        </w:rPr>
        <w:t xml:space="preserve"> uređaj i svako pokretno mjesto, kao što je kombi i dostavno vozilo koje služi za obavljanje djelatnosti isporuke dobara te obavljanje usluga. Za potrebe provedbe fiskalizacije računa u krajnjoj potrošnji zasebnim poslovnim prostorom može se smatrati dio ili više dijelova jednog poslovnog prostora u kojima se obavlja različita djelatnost. Poslovnim prostorom smatra se i prostor koji obveznik fiskalizacije računa radi potrebe obavljanja djelatnosti koristi samo povremeno ili privremeno za potrebe održavanja sajmova, seminara ili provedbu sličnih djelatnosti. Za djelatnosti koje se obavljaju na terenu obveznik fiskalizacije računa samostalno određuje potrebu zasebnog vođenja pokretnog poslovnog prostora ovisno o prirodi posla</w:t>
      </w:r>
    </w:p>
    <w:p w14:paraId="09050868"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28. </w:t>
      </w:r>
      <w:r w:rsidRPr="00B479BB">
        <w:rPr>
          <w:rStyle w:val="kurziv"/>
          <w:color w:val="231F20"/>
          <w:sz w:val="20"/>
          <w:szCs w:val="20"/>
          <w:bdr w:val="none" w:sz="0" w:space="0" w:color="auto" w:frame="1"/>
        </w:rPr>
        <w:t>QR kod </w:t>
      </w:r>
      <w:r w:rsidRPr="00B479BB">
        <w:rPr>
          <w:color w:val="231F20"/>
          <w:sz w:val="20"/>
          <w:szCs w:val="20"/>
        </w:rPr>
        <w:t>je dvodimenzionalni kod koji sadrži zapis određenog seta podataka propisanih odredbama ovoga Zakona</w:t>
      </w:r>
    </w:p>
    <w:p w14:paraId="212020A0"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29. </w:t>
      </w:r>
      <w:r w:rsidRPr="00B479BB">
        <w:rPr>
          <w:rStyle w:val="kurziv"/>
          <w:color w:val="231F20"/>
          <w:sz w:val="20"/>
          <w:szCs w:val="20"/>
          <w:bdr w:val="none" w:sz="0" w:space="0" w:color="auto" w:frame="1"/>
        </w:rPr>
        <w:t>računom </w:t>
      </w:r>
      <w:r w:rsidRPr="00B479BB">
        <w:rPr>
          <w:color w:val="231F20"/>
          <w:sz w:val="20"/>
          <w:szCs w:val="20"/>
        </w:rPr>
        <w:t>se smatra račun izdan u krajnjoj potrošnji</w:t>
      </w:r>
    </w:p>
    <w:p w14:paraId="68905F5B"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30. </w:t>
      </w:r>
      <w:r w:rsidRPr="00B479BB">
        <w:rPr>
          <w:rStyle w:val="kurziv"/>
          <w:color w:val="231F20"/>
          <w:sz w:val="20"/>
          <w:szCs w:val="20"/>
          <w:bdr w:val="none" w:sz="0" w:space="0" w:color="auto" w:frame="1"/>
        </w:rPr>
        <w:t xml:space="preserve">razmjena </w:t>
      </w:r>
      <w:proofErr w:type="spellStart"/>
      <w:r w:rsidRPr="00B479BB">
        <w:rPr>
          <w:rStyle w:val="kurziv"/>
          <w:color w:val="231F20"/>
          <w:sz w:val="20"/>
          <w:szCs w:val="20"/>
          <w:bdr w:val="none" w:sz="0" w:space="0" w:color="auto" w:frame="1"/>
        </w:rPr>
        <w:t>eRačuna</w:t>
      </w:r>
      <w:proofErr w:type="spellEnd"/>
      <w:r w:rsidRPr="00B479BB">
        <w:rPr>
          <w:rStyle w:val="kurziv"/>
          <w:color w:val="231F20"/>
          <w:sz w:val="20"/>
          <w:szCs w:val="20"/>
          <w:bdr w:val="none" w:sz="0" w:space="0" w:color="auto" w:frame="1"/>
        </w:rPr>
        <w:t> </w:t>
      </w:r>
      <w:r w:rsidRPr="00B479BB">
        <w:rPr>
          <w:color w:val="231F20"/>
          <w:sz w:val="20"/>
          <w:szCs w:val="20"/>
        </w:rPr>
        <w:t xml:space="preserve">obuhvaća izdavanje </w:t>
      </w:r>
      <w:proofErr w:type="spellStart"/>
      <w:r w:rsidRPr="00B479BB">
        <w:rPr>
          <w:color w:val="231F20"/>
          <w:sz w:val="20"/>
          <w:szCs w:val="20"/>
        </w:rPr>
        <w:t>eRačuna</w:t>
      </w:r>
      <w:proofErr w:type="spellEnd"/>
      <w:r w:rsidRPr="00B479BB">
        <w:rPr>
          <w:color w:val="231F20"/>
          <w:sz w:val="20"/>
          <w:szCs w:val="20"/>
        </w:rPr>
        <w:t xml:space="preserve"> i zaprimanje </w:t>
      </w:r>
      <w:proofErr w:type="spellStart"/>
      <w:r w:rsidRPr="00B479BB">
        <w:rPr>
          <w:color w:val="231F20"/>
          <w:sz w:val="20"/>
          <w:szCs w:val="20"/>
        </w:rPr>
        <w:t>eRačuna</w:t>
      </w:r>
      <w:proofErr w:type="spellEnd"/>
    </w:p>
    <w:p w14:paraId="05A71FF9"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31. </w:t>
      </w:r>
      <w:r w:rsidRPr="00B479BB">
        <w:rPr>
          <w:rStyle w:val="kurziv"/>
          <w:color w:val="231F20"/>
          <w:sz w:val="20"/>
          <w:szCs w:val="20"/>
          <w:bdr w:val="none" w:sz="0" w:space="0" w:color="auto" w:frame="1"/>
        </w:rPr>
        <w:t>Statistička klasifikacija </w:t>
      </w:r>
      <w:r w:rsidRPr="00B479BB">
        <w:rPr>
          <w:color w:val="231F20"/>
          <w:sz w:val="20"/>
          <w:szCs w:val="20"/>
        </w:rPr>
        <w:t xml:space="preserve">jest organizirani skup određenih, iscrpnih i međusobno isključivih kategorija koje se pridružuju specifičnoj varijabli snimljenoj u nekome statističkom istraživanju ili administrativnoj bazi. Kategorije su opisane nazivima i šiframa, imaju određenu stabilnost i normativni status te se smatraju važećima tijekom određenog razdoblja. Koristi se za prikupljanje, obradu i diseminaciju statističkih podataka. U </w:t>
      </w:r>
      <w:proofErr w:type="spellStart"/>
      <w:r w:rsidRPr="00B479BB">
        <w:rPr>
          <w:color w:val="231F20"/>
          <w:sz w:val="20"/>
          <w:szCs w:val="20"/>
        </w:rPr>
        <w:t>eRačunu</w:t>
      </w:r>
      <w:proofErr w:type="spellEnd"/>
      <w:r w:rsidRPr="00B479BB">
        <w:rPr>
          <w:color w:val="231F20"/>
          <w:sz w:val="20"/>
          <w:szCs w:val="20"/>
        </w:rPr>
        <w:t xml:space="preserve"> i </w:t>
      </w:r>
      <w:proofErr w:type="spellStart"/>
      <w:r w:rsidRPr="00B479BB">
        <w:rPr>
          <w:color w:val="231F20"/>
          <w:sz w:val="20"/>
          <w:szCs w:val="20"/>
        </w:rPr>
        <w:t>fiskalizacijskom</w:t>
      </w:r>
      <w:proofErr w:type="spellEnd"/>
      <w:r w:rsidRPr="00B479BB">
        <w:rPr>
          <w:color w:val="231F20"/>
          <w:sz w:val="20"/>
          <w:szCs w:val="20"/>
        </w:rPr>
        <w:t xml:space="preserve"> setu </w:t>
      </w:r>
      <w:r w:rsidRPr="00B479BB">
        <w:rPr>
          <w:color w:val="231F20"/>
          <w:sz w:val="20"/>
          <w:szCs w:val="20"/>
        </w:rPr>
        <w:lastRenderedPageBreak/>
        <w:t>podataka, a za potrebe ovoga Zakona, koristi se važeći statistički standard Klasifikacija proizvoda po djelatnostima – KPD (u daljnjem tekstu: »KPD«)</w:t>
      </w:r>
    </w:p>
    <w:p w14:paraId="778234DF"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32. </w:t>
      </w:r>
      <w:r w:rsidRPr="00B479BB">
        <w:rPr>
          <w:rStyle w:val="kurziv"/>
          <w:color w:val="231F20"/>
          <w:sz w:val="20"/>
          <w:szCs w:val="20"/>
          <w:bdr w:val="none" w:sz="0" w:space="0" w:color="auto" w:frame="1"/>
        </w:rPr>
        <w:t xml:space="preserve">status </w:t>
      </w:r>
      <w:proofErr w:type="spellStart"/>
      <w:r w:rsidRPr="00B479BB">
        <w:rPr>
          <w:rStyle w:val="kurziv"/>
          <w:color w:val="231F20"/>
          <w:sz w:val="20"/>
          <w:szCs w:val="20"/>
          <w:bdr w:val="none" w:sz="0" w:space="0" w:color="auto" w:frame="1"/>
        </w:rPr>
        <w:t>eRačuna</w:t>
      </w:r>
      <w:proofErr w:type="spellEnd"/>
      <w:r w:rsidRPr="00B479BB">
        <w:rPr>
          <w:rStyle w:val="kurziv"/>
          <w:color w:val="231F20"/>
          <w:sz w:val="20"/>
          <w:szCs w:val="20"/>
          <w:bdr w:val="none" w:sz="0" w:space="0" w:color="auto" w:frame="1"/>
        </w:rPr>
        <w:t> </w:t>
      </w:r>
      <w:r w:rsidRPr="00B479BB">
        <w:rPr>
          <w:color w:val="231F20"/>
          <w:sz w:val="20"/>
          <w:szCs w:val="20"/>
        </w:rPr>
        <w:t xml:space="preserve">je podatak kojim će se izdavatelju </w:t>
      </w:r>
      <w:proofErr w:type="spellStart"/>
      <w:r w:rsidRPr="00B479BB">
        <w:rPr>
          <w:color w:val="231F20"/>
          <w:sz w:val="20"/>
          <w:szCs w:val="20"/>
        </w:rPr>
        <w:t>eRačuna</w:t>
      </w:r>
      <w:proofErr w:type="spellEnd"/>
      <w:r w:rsidRPr="00B479BB">
        <w:rPr>
          <w:color w:val="231F20"/>
          <w:sz w:val="20"/>
          <w:szCs w:val="20"/>
        </w:rPr>
        <w:t xml:space="preserve"> omogućiti uvid u to je li račun zaprimljen i/ili odbijen od primatelja </w:t>
      </w:r>
      <w:proofErr w:type="spellStart"/>
      <w:r w:rsidRPr="00B479BB">
        <w:rPr>
          <w:color w:val="231F20"/>
          <w:sz w:val="20"/>
          <w:szCs w:val="20"/>
        </w:rPr>
        <w:t>eRačuna</w:t>
      </w:r>
      <w:proofErr w:type="spellEnd"/>
      <w:r w:rsidRPr="00B479BB">
        <w:rPr>
          <w:color w:val="231F20"/>
          <w:sz w:val="20"/>
          <w:szCs w:val="20"/>
        </w:rPr>
        <w:t xml:space="preserve"> i primatelju </w:t>
      </w:r>
      <w:proofErr w:type="spellStart"/>
      <w:r w:rsidRPr="00B479BB">
        <w:rPr>
          <w:color w:val="231F20"/>
          <w:sz w:val="20"/>
          <w:szCs w:val="20"/>
        </w:rPr>
        <w:t>eRačuna</w:t>
      </w:r>
      <w:proofErr w:type="spellEnd"/>
      <w:r w:rsidRPr="00B479BB">
        <w:rPr>
          <w:color w:val="231F20"/>
          <w:sz w:val="20"/>
          <w:szCs w:val="20"/>
        </w:rPr>
        <w:t xml:space="preserve"> uvid u to je li izdavatelj </w:t>
      </w:r>
      <w:proofErr w:type="spellStart"/>
      <w:r w:rsidRPr="00B479BB">
        <w:rPr>
          <w:color w:val="231F20"/>
          <w:sz w:val="20"/>
          <w:szCs w:val="20"/>
        </w:rPr>
        <w:t>eRačuna</w:t>
      </w:r>
      <w:proofErr w:type="spellEnd"/>
      <w:r w:rsidRPr="00B479BB">
        <w:rPr>
          <w:color w:val="231F20"/>
          <w:sz w:val="20"/>
          <w:szCs w:val="20"/>
        </w:rPr>
        <w:t xml:space="preserve"> iskazao podatak o naplati</w:t>
      </w:r>
    </w:p>
    <w:p w14:paraId="59334FAA"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33. </w:t>
      </w:r>
      <w:r w:rsidRPr="00B479BB">
        <w:rPr>
          <w:rStyle w:val="kurziv"/>
          <w:color w:val="231F20"/>
          <w:sz w:val="20"/>
          <w:szCs w:val="20"/>
          <w:bdr w:val="none" w:sz="0" w:space="0" w:color="auto" w:frame="1"/>
        </w:rPr>
        <w:t>testiranje sukladnosti </w:t>
      </w:r>
      <w:r w:rsidRPr="00B479BB">
        <w:rPr>
          <w:color w:val="231F20"/>
          <w:sz w:val="20"/>
          <w:szCs w:val="20"/>
        </w:rPr>
        <w:t xml:space="preserve">je provjera dosljednosti, cjelovitosti i ispravnosti sustava u odnosu na razmjenu </w:t>
      </w:r>
      <w:proofErr w:type="spellStart"/>
      <w:r w:rsidRPr="00B479BB">
        <w:rPr>
          <w:color w:val="231F20"/>
          <w:sz w:val="20"/>
          <w:szCs w:val="20"/>
        </w:rPr>
        <w:t>eRačuna</w:t>
      </w:r>
      <w:proofErr w:type="spellEnd"/>
      <w:r w:rsidRPr="00B479BB">
        <w:rPr>
          <w:color w:val="231F20"/>
          <w:sz w:val="20"/>
          <w:szCs w:val="20"/>
        </w:rPr>
        <w:t xml:space="preserve">, provedbu fiskalizacije </w:t>
      </w:r>
      <w:proofErr w:type="spellStart"/>
      <w:r w:rsidRPr="00B479BB">
        <w:rPr>
          <w:color w:val="231F20"/>
          <w:sz w:val="20"/>
          <w:szCs w:val="20"/>
        </w:rPr>
        <w:t>eRačuna</w:t>
      </w:r>
      <w:proofErr w:type="spellEnd"/>
      <w:r w:rsidRPr="00B479BB">
        <w:rPr>
          <w:color w:val="231F20"/>
          <w:sz w:val="20"/>
          <w:szCs w:val="20"/>
        </w:rPr>
        <w:t xml:space="preserve"> i objavu identifikatora u AMS-u a za potrebe primjene ovoga Zakona</w:t>
      </w:r>
    </w:p>
    <w:p w14:paraId="208401F4"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34. </w:t>
      </w:r>
      <w:r w:rsidRPr="00B479BB">
        <w:rPr>
          <w:rStyle w:val="kurziv"/>
          <w:color w:val="231F20"/>
          <w:sz w:val="20"/>
          <w:szCs w:val="20"/>
          <w:bdr w:val="none" w:sz="0" w:space="0" w:color="auto" w:frame="1"/>
        </w:rPr>
        <w:t>tuzemna transakcija </w:t>
      </w:r>
      <w:r w:rsidRPr="00B479BB">
        <w:rPr>
          <w:color w:val="231F20"/>
          <w:sz w:val="20"/>
          <w:szCs w:val="20"/>
        </w:rPr>
        <w:t xml:space="preserve">je isporuka koju izdavatelj </w:t>
      </w:r>
      <w:proofErr w:type="spellStart"/>
      <w:r w:rsidRPr="00B479BB">
        <w:rPr>
          <w:color w:val="231F20"/>
          <w:sz w:val="20"/>
          <w:szCs w:val="20"/>
        </w:rPr>
        <w:t>eRačuna</w:t>
      </w:r>
      <w:proofErr w:type="spellEnd"/>
      <w:r w:rsidRPr="00B479BB">
        <w:rPr>
          <w:color w:val="231F20"/>
          <w:sz w:val="20"/>
          <w:szCs w:val="20"/>
        </w:rPr>
        <w:t xml:space="preserve"> obavlja primatelju </w:t>
      </w:r>
      <w:proofErr w:type="spellStart"/>
      <w:r w:rsidRPr="00B479BB">
        <w:rPr>
          <w:color w:val="231F20"/>
          <w:sz w:val="20"/>
          <w:szCs w:val="20"/>
        </w:rPr>
        <w:t>eRačuna</w:t>
      </w:r>
      <w:proofErr w:type="spellEnd"/>
      <w:r w:rsidRPr="00B479BB">
        <w:rPr>
          <w:color w:val="231F20"/>
          <w:sz w:val="20"/>
          <w:szCs w:val="20"/>
        </w:rPr>
        <w:t xml:space="preserve"> i koja podliježe oporezivanju hrvatskim PDV-om, neovisno o tome je li oslobođena ili oporeziva PDV-om, te svaki predujam primljen od primatelja </w:t>
      </w:r>
      <w:proofErr w:type="spellStart"/>
      <w:r w:rsidRPr="00B479BB">
        <w:rPr>
          <w:color w:val="231F20"/>
          <w:sz w:val="20"/>
          <w:szCs w:val="20"/>
        </w:rPr>
        <w:t>eRačuna</w:t>
      </w:r>
      <w:proofErr w:type="spellEnd"/>
      <w:r w:rsidRPr="00B479BB">
        <w:rPr>
          <w:color w:val="231F20"/>
          <w:sz w:val="20"/>
          <w:szCs w:val="20"/>
        </w:rPr>
        <w:t xml:space="preserve"> prije obavljene isporuke, pod uvjetom da su izdavatelj i primatelj </w:t>
      </w:r>
      <w:proofErr w:type="spellStart"/>
      <w:r w:rsidRPr="00B479BB">
        <w:rPr>
          <w:color w:val="231F20"/>
          <w:sz w:val="20"/>
          <w:szCs w:val="20"/>
        </w:rPr>
        <w:t>eRačuna</w:t>
      </w:r>
      <w:proofErr w:type="spellEnd"/>
      <w:r w:rsidRPr="00B479BB">
        <w:rPr>
          <w:color w:val="231F20"/>
          <w:sz w:val="20"/>
          <w:szCs w:val="20"/>
        </w:rPr>
        <w:t xml:space="preserve"> porezni obveznici sa sjedištem ili prebivalištem u Republici Hrvatskoj</w:t>
      </w:r>
    </w:p>
    <w:p w14:paraId="034BB547"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35. </w:t>
      </w:r>
      <w:r w:rsidRPr="00B479BB">
        <w:rPr>
          <w:rStyle w:val="kurziv"/>
          <w:color w:val="231F20"/>
          <w:sz w:val="20"/>
          <w:szCs w:val="20"/>
          <w:bdr w:val="none" w:sz="0" w:space="0" w:color="auto" w:frame="1"/>
        </w:rPr>
        <w:t>Zaštitni kod izdavatelja </w:t>
      </w:r>
      <w:r w:rsidRPr="00B479BB">
        <w:rPr>
          <w:color w:val="231F20"/>
          <w:sz w:val="20"/>
          <w:szCs w:val="20"/>
        </w:rPr>
        <w:t>obveznika fiskalizacije računa je alfanumerički zapis kojim se potvrđuje veza između obveznika fiskalizacije računa i izdanog računa za koji se koristi kratica ZKI.</w:t>
      </w:r>
    </w:p>
    <w:p w14:paraId="0A760AC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Izrazi koji se koriste u ovome Zakonu, a imaju rodno značenje odnose se jednako na muški i ženski rod.</w:t>
      </w:r>
    </w:p>
    <w:p w14:paraId="6D887804" w14:textId="4CDBB936" w:rsidR="00B479BB" w:rsidRPr="00B479BB" w:rsidRDefault="00B479BB" w:rsidP="00B479BB">
      <w:pPr>
        <w:pStyle w:val="Naslov3"/>
      </w:pPr>
      <w:bookmarkStart w:id="1" w:name="_Toc202514692"/>
      <w:r w:rsidRPr="00B479BB">
        <w:t>DIO DRUGI</w:t>
      </w:r>
      <w:r>
        <w:t xml:space="preserve">   </w:t>
      </w:r>
      <w:r w:rsidRPr="00B479BB">
        <w:t>FISKALIZACIJA RAČUNA</w:t>
      </w:r>
      <w:bookmarkEnd w:id="1"/>
    </w:p>
    <w:p w14:paraId="27712EBA" w14:textId="2739CB48" w:rsidR="00B479BB" w:rsidRPr="00B479BB" w:rsidRDefault="00B479BB" w:rsidP="00B479BB">
      <w:pPr>
        <w:pStyle w:val="Naslov5"/>
      </w:pPr>
      <w:bookmarkStart w:id="2" w:name="_Toc202514693"/>
      <w:r w:rsidRPr="00B479BB">
        <w:t>POGLAVLJE I.</w:t>
      </w:r>
      <w:r>
        <w:t xml:space="preserve">   </w:t>
      </w:r>
      <w:r w:rsidRPr="00B479BB">
        <w:t>OBVEZA FISKALIZACIJE RAČUNA</w:t>
      </w:r>
      <w:bookmarkEnd w:id="2"/>
    </w:p>
    <w:p w14:paraId="3C1A54E3"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Opća odredba o obvezi fiskalizacije računa</w:t>
      </w:r>
    </w:p>
    <w:p w14:paraId="59374E99"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3.</w:t>
      </w:r>
    </w:p>
    <w:p w14:paraId="39CF1E0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Obveznik fiskalizacije računa provodi fiskalizaciju računa naplaćenog gotovinom, karticama, transakcijskim računom i na ostale načine prema odredbama ovoga Zakona.</w:t>
      </w:r>
    </w:p>
    <w:p w14:paraId="59BF88DF"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Izuzeće od obveze fiskalizacije računa</w:t>
      </w:r>
    </w:p>
    <w:p w14:paraId="23F2B1CC"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4.</w:t>
      </w:r>
    </w:p>
    <w:p w14:paraId="309BB05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Iznimno od članka 3. ovoga Zakona, obveznik fiskalizacije računa nije u obvezi provoditi fiskalizaciju računa za ostvarene promete u sljedećim djelatnostima:</w:t>
      </w:r>
    </w:p>
    <w:p w14:paraId="5FC882D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priređivanje lutrijskih igara, igara klađenja, igara u kasinima i na automatima za igre na sreću i zabavu te zaprimanje uplata za sudjelovanje u igrama na sreću i zabavnim igrama</w:t>
      </w:r>
    </w:p>
    <w:p w14:paraId="2A4F993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prodaja vlastitih poljoprivrednih proizvoda proizvedenih na vlastitom obiteljskom poljoprivrednom gospodarstvu izravno krajnjem potrošaču u proizvodnim objektima seljačkih ili obiteljskih poljoprivrednih gospodarstava te prodaja vlastitih poljoprivrednih proizvoda na štandovima i klupama na tržnicama na malo, na štandovima i klupama izvan tržnica na malo i otvorenim prostorima</w:t>
      </w:r>
    </w:p>
    <w:p w14:paraId="4AB6A90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prodaja karata ili žetona za komunalni linijski prijevoz putnika u javnom prometu sukladno odlukama jedinica lokalne samouprave te prodaja karata ili žetona u zračnom, željezničkom, linijskom obalnom pomorskom prometu i na </w:t>
      </w:r>
      <w:proofErr w:type="spellStart"/>
      <w:r w:rsidRPr="00B479BB">
        <w:rPr>
          <w:color w:val="231F20"/>
          <w:sz w:val="20"/>
          <w:szCs w:val="20"/>
        </w:rPr>
        <w:t>skelnim</w:t>
      </w:r>
      <w:proofErr w:type="spellEnd"/>
      <w:r w:rsidRPr="00B479BB">
        <w:rPr>
          <w:color w:val="231F20"/>
          <w:sz w:val="20"/>
          <w:szCs w:val="20"/>
        </w:rPr>
        <w:t xml:space="preserve"> prijelazima na unutarnjim vodama</w:t>
      </w:r>
    </w:p>
    <w:p w14:paraId="5C7F52A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naplata cestarine</w:t>
      </w:r>
    </w:p>
    <w:p w14:paraId="1B9293B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5. punjenje naftnim derivatima aviona na </w:t>
      </w:r>
      <w:proofErr w:type="spellStart"/>
      <w:r w:rsidRPr="00B479BB">
        <w:rPr>
          <w:color w:val="231F20"/>
          <w:sz w:val="20"/>
          <w:szCs w:val="20"/>
        </w:rPr>
        <w:t>avioservisima</w:t>
      </w:r>
      <w:proofErr w:type="spellEnd"/>
    </w:p>
    <w:p w14:paraId="613A363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6. prodaja proizvoda i/ili usluga u poštanskom prometu</w:t>
      </w:r>
    </w:p>
    <w:p w14:paraId="113EA83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7. pružanje bankovnih usluga, usluga osiguranja i mjenjački poslovi</w:t>
      </w:r>
    </w:p>
    <w:p w14:paraId="2BC6E28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8. poslovi koje obavlja središnji </w:t>
      </w:r>
      <w:proofErr w:type="spellStart"/>
      <w:r w:rsidRPr="00B479BB">
        <w:rPr>
          <w:color w:val="231F20"/>
          <w:sz w:val="20"/>
          <w:szCs w:val="20"/>
        </w:rPr>
        <w:t>depozitorij</w:t>
      </w:r>
      <w:proofErr w:type="spellEnd"/>
      <w:r w:rsidRPr="00B479BB">
        <w:rPr>
          <w:color w:val="231F20"/>
          <w:sz w:val="20"/>
          <w:szCs w:val="20"/>
        </w:rPr>
        <w:t xml:space="preserve"> vrijednosnih papira i središnja druga ugovorna strana</w:t>
      </w:r>
    </w:p>
    <w:p w14:paraId="07EC10A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9. ostvareni prometi evidentirani preko mjernih instrumenata za potrošnju električne energije, plina, vode, javne komunikacijske usluge i slično od energetskih, komunalnih, elektroničkih komunikacija i drugih pravnih osoba</w:t>
      </w:r>
    </w:p>
    <w:p w14:paraId="0647D3C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10. provođenje zdravstvene zaštite, što obuhvaća sudjelovanja u troškovima zdravstvene zaštite do pune cijene zdravstvene usluge, kod izabranog doktora primarne zdravstvene zaštite i izdavanje lijekova na recept</w:t>
      </w:r>
    </w:p>
    <w:p w14:paraId="0C951FF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11. veterinarska djelatnost, provođenja mjera kontrole bolesti životinja propisanih Naredbom o mjerama zaštite životinja od zaraznih i nametničkih bolesti i njihovu financiranju, koju krajem godine za sljedeću godinu donosi ministar nadležan za poslove poljoprivrede, a koje se provode izvan veterinarske ambulante (na terenu) te se dokumentiraju posebnim evidencijama i izvješćima</w:t>
      </w:r>
    </w:p>
    <w:p w14:paraId="4FF8EF7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12. prodaja robe u zrakoplovima na letovima te</w:t>
      </w:r>
    </w:p>
    <w:p w14:paraId="1C06CDA5" w14:textId="77777777" w:rsid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13. provedba ovrhe na novčanim sredstvima koja se provodi na temelju posebnog propisa.</w:t>
      </w:r>
    </w:p>
    <w:p w14:paraId="27E33792" w14:textId="77777777" w:rsidR="00B479BB" w:rsidRDefault="00B479BB" w:rsidP="00B479BB">
      <w:pPr>
        <w:pStyle w:val="box480267"/>
        <w:shd w:val="clear" w:color="auto" w:fill="FFFFFF"/>
        <w:spacing w:before="0" w:beforeAutospacing="0" w:after="48" w:afterAutospacing="0"/>
        <w:textAlignment w:val="baseline"/>
        <w:rPr>
          <w:color w:val="231F20"/>
          <w:sz w:val="20"/>
          <w:szCs w:val="20"/>
        </w:rPr>
      </w:pPr>
    </w:p>
    <w:p w14:paraId="3871EA0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p>
    <w:p w14:paraId="4C0BF5A1"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lastRenderedPageBreak/>
        <w:t>Obveza fiskalizacije računa različitih djelatnosti</w:t>
      </w:r>
    </w:p>
    <w:p w14:paraId="01DAEE4B"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5.</w:t>
      </w:r>
    </w:p>
    <w:p w14:paraId="46F46DB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Ako obveznik fiskalizacije računa ostvaruje promet od različitih djelatnosti, izuzet je od obveze fiskalizacije računa samo za djelatnosti taksativno propisane člankom 4. ovoga Zakona.</w:t>
      </w:r>
    </w:p>
    <w:p w14:paraId="2A20ECDB"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Opseg provedbe fiskalizacije računa</w:t>
      </w:r>
    </w:p>
    <w:p w14:paraId="4C2B57F6"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6.</w:t>
      </w:r>
    </w:p>
    <w:p w14:paraId="35DA605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Obveznici fiskalizacije računa dužni su provoditi fiskalizaciju računa propisanu ovim dijelom Zakona za sve djelatnosti, osim za ostvarene promete u djelatnostima iz članka 4. ovoga Zakona.</w:t>
      </w:r>
    </w:p>
    <w:p w14:paraId="15AFD47C" w14:textId="11C15B2E" w:rsidR="00B479BB" w:rsidRPr="00B479BB" w:rsidRDefault="00B479BB" w:rsidP="00B479BB">
      <w:pPr>
        <w:pStyle w:val="Naslov5"/>
      </w:pPr>
      <w:bookmarkStart w:id="3" w:name="_Toc202514694"/>
      <w:r w:rsidRPr="00B479BB">
        <w:t>POGLAVLJE II.</w:t>
      </w:r>
      <w:r>
        <w:t xml:space="preserve">   </w:t>
      </w:r>
      <w:r w:rsidRPr="00B479BB">
        <w:t>ODREDBE O RAČUNU</w:t>
      </w:r>
      <w:bookmarkEnd w:id="3"/>
    </w:p>
    <w:p w14:paraId="157766D3"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Sadržaj računa</w:t>
      </w:r>
    </w:p>
    <w:p w14:paraId="20B074F6"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7.</w:t>
      </w:r>
    </w:p>
    <w:p w14:paraId="2C83BFB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Za potrebe provedbe fiskalizacije računa, osim podataka propisanih propisima kojima se uređuje obveza izdavanja računa, račun mora sadržavati podatke:</w:t>
      </w:r>
    </w:p>
    <w:p w14:paraId="555E6163"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vrijeme izdavanja (sat i minuta)</w:t>
      </w:r>
    </w:p>
    <w:p w14:paraId="20CAFC9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oznaku operatera</w:t>
      </w:r>
    </w:p>
    <w:p w14:paraId="2649F13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oznaku načina plaćanja računa – novčanice, kartica, transakcijski račun, ostalo</w:t>
      </w:r>
    </w:p>
    <w:p w14:paraId="7DB7D78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Jedinstveni identifikator računa</w:t>
      </w:r>
    </w:p>
    <w:p w14:paraId="10D4E66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5. Zaštitni kod izdavatelja obveznika fiskalizacije računa i</w:t>
      </w:r>
    </w:p>
    <w:p w14:paraId="529807C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6. QR kod.</w:t>
      </w:r>
    </w:p>
    <w:p w14:paraId="2D707CD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Obveznici fiskalizacije računa dužni su na računu iskazati točne i potpune podatke propisane stavkom 1. ovoga članka.</w:t>
      </w:r>
    </w:p>
    <w:p w14:paraId="4F7252D8"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Oznaka operatera</w:t>
      </w:r>
    </w:p>
    <w:p w14:paraId="6FE10347"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8.</w:t>
      </w:r>
    </w:p>
    <w:p w14:paraId="2647C0B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Oznakom operatera iz članka 7. stavka 1. točke 2. ovoga Zakona smatra se oznaka osobe koja je izdala račun.</w:t>
      </w:r>
    </w:p>
    <w:p w14:paraId="29B8108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Oznaka operatera iskazuje se na računu, a obveznik fiskalizacije računa dužan je oznaku operatera povezati s OIB-om te osobe u internom aktu koji predočuje za potrebe poreznog nadzora.</w:t>
      </w:r>
    </w:p>
    <w:p w14:paraId="155FF1A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OIB operatera iz stavka 2. ovoga članka obveznik fiskalizacije računa dostavlja u Sustav za fiskalizaciju kao element računa, pri provedbi fiskalizacije računa.</w:t>
      </w:r>
    </w:p>
    <w:p w14:paraId="1CC653E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(4) Iznimno od stavka 3. ovoga članka, kao OIB operatera može se dostaviti OIB obveznika fiskalizacije računa ako se radi o djelatnostima fizičkih osoba, o izdavanju računa putem </w:t>
      </w:r>
      <w:proofErr w:type="spellStart"/>
      <w:r w:rsidRPr="00B479BB">
        <w:rPr>
          <w:color w:val="231F20"/>
          <w:sz w:val="20"/>
          <w:szCs w:val="20"/>
        </w:rPr>
        <w:t>samonaplatnih</w:t>
      </w:r>
      <w:proofErr w:type="spellEnd"/>
      <w:r w:rsidRPr="00B479BB">
        <w:rPr>
          <w:color w:val="231F20"/>
          <w:sz w:val="20"/>
          <w:szCs w:val="20"/>
        </w:rPr>
        <w:t xml:space="preserve"> uređaja te u ostalim slučajevima u kojima nije moguće dostaviti OIB operatera iz stavka 2. ovoga članka.</w:t>
      </w:r>
    </w:p>
    <w:p w14:paraId="7F8CD220"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proofErr w:type="spellStart"/>
      <w:r w:rsidRPr="00B479BB">
        <w:rPr>
          <w:color w:val="231F20"/>
          <w:sz w:val="20"/>
          <w:szCs w:val="20"/>
        </w:rPr>
        <w:t>Sljednost</w:t>
      </w:r>
      <w:proofErr w:type="spellEnd"/>
      <w:r w:rsidRPr="00B479BB">
        <w:rPr>
          <w:color w:val="231F20"/>
          <w:sz w:val="20"/>
          <w:szCs w:val="20"/>
        </w:rPr>
        <w:t xml:space="preserve"> računa</w:t>
      </w:r>
    </w:p>
    <w:p w14:paraId="58660B56"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9.</w:t>
      </w:r>
    </w:p>
    <w:p w14:paraId="5DCDC9DE"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(1) Broj računa, koji je prema odredbama posebnih propisa sastavni dio računa, obveznici fiskalizacije računa dužni su iskazati u polju </w:t>
      </w:r>
      <w:r w:rsidRPr="00B479BB">
        <w:rPr>
          <w:rStyle w:val="kurziv"/>
          <w:color w:val="231F20"/>
          <w:sz w:val="20"/>
          <w:szCs w:val="20"/>
          <w:bdr w:val="none" w:sz="0" w:space="0" w:color="auto" w:frame="1"/>
        </w:rPr>
        <w:t>broj računa </w:t>
      </w:r>
      <w:r w:rsidRPr="00B479BB">
        <w:rPr>
          <w:color w:val="231F20"/>
          <w:sz w:val="20"/>
          <w:szCs w:val="20"/>
        </w:rPr>
        <w:t>u tri dijela:</w:t>
      </w:r>
    </w:p>
    <w:p w14:paraId="3AC62B8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numerički broj računa</w:t>
      </w:r>
    </w:p>
    <w:p w14:paraId="5F7FD63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oznaka poslovnog prostora i</w:t>
      </w:r>
    </w:p>
    <w:p w14:paraId="464AF55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broj uređaja za izdavanje računa.</w:t>
      </w:r>
    </w:p>
    <w:p w14:paraId="44B21AB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Numerički broj računa iz stavka 1. točke 1. ovoga članka mora slijediti neprekinuti numerički redoslijed, bez praznina, po svakom poslovnom prostoru ili po uređaju za izdavanje računa u poslovnom prostoru.</w:t>
      </w:r>
    </w:p>
    <w:p w14:paraId="7FB8973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Pravila </w:t>
      </w:r>
      <w:proofErr w:type="spellStart"/>
      <w:r w:rsidRPr="00B479BB">
        <w:rPr>
          <w:color w:val="231F20"/>
          <w:sz w:val="20"/>
          <w:szCs w:val="20"/>
        </w:rPr>
        <w:t>sljednosti</w:t>
      </w:r>
      <w:proofErr w:type="spellEnd"/>
      <w:r w:rsidRPr="00B479BB">
        <w:rPr>
          <w:color w:val="231F20"/>
          <w:sz w:val="20"/>
          <w:szCs w:val="20"/>
        </w:rPr>
        <w:t xml:space="preserve"> numeričkih brojeva računa, popis poslovnih prostora i dodijeljene oznake poslovnih prostora te način određivanja broja uređaja za izdavanje računa obveznik fiskalizacije računa dužan je odrediti internim aktom, koji predočuje za potrebe poreznog nadzora.</w:t>
      </w:r>
    </w:p>
    <w:p w14:paraId="678E92B7" w14:textId="77777777" w:rsid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(4) Neprekinuti numerički redoslijed svake kalendarske godine odnosno u svakom poreznom razdoblju može krenuti od bilo kojeg broja, po svakom poslovnom prostoru odnosno po uređaju za izdavanje računa u poslovnom prostoru, uz poštivanje pravila </w:t>
      </w:r>
      <w:proofErr w:type="spellStart"/>
      <w:r w:rsidRPr="00B479BB">
        <w:rPr>
          <w:color w:val="231F20"/>
          <w:sz w:val="20"/>
          <w:szCs w:val="20"/>
        </w:rPr>
        <w:t>sljednosti</w:t>
      </w:r>
      <w:proofErr w:type="spellEnd"/>
      <w:r w:rsidRPr="00B479BB">
        <w:rPr>
          <w:color w:val="231F20"/>
          <w:sz w:val="20"/>
          <w:szCs w:val="20"/>
        </w:rPr>
        <w:t xml:space="preserve"> iz ovoga članka Zakona.</w:t>
      </w:r>
    </w:p>
    <w:p w14:paraId="0BBD0C63" w14:textId="77777777" w:rsidR="00CF7C4E" w:rsidRDefault="00CF7C4E" w:rsidP="00B479BB">
      <w:pPr>
        <w:pStyle w:val="box480267"/>
        <w:shd w:val="clear" w:color="auto" w:fill="FFFFFF"/>
        <w:spacing w:before="0" w:beforeAutospacing="0" w:after="48" w:afterAutospacing="0"/>
        <w:textAlignment w:val="baseline"/>
        <w:rPr>
          <w:color w:val="231F20"/>
          <w:sz w:val="20"/>
          <w:szCs w:val="20"/>
        </w:rPr>
      </w:pPr>
    </w:p>
    <w:p w14:paraId="4AAA5019" w14:textId="77777777" w:rsidR="00CF7C4E" w:rsidRPr="00B479BB" w:rsidRDefault="00CF7C4E" w:rsidP="00B479BB">
      <w:pPr>
        <w:pStyle w:val="box480267"/>
        <w:shd w:val="clear" w:color="auto" w:fill="FFFFFF"/>
        <w:spacing w:before="0" w:beforeAutospacing="0" w:after="48" w:afterAutospacing="0"/>
        <w:textAlignment w:val="baseline"/>
        <w:rPr>
          <w:color w:val="231F20"/>
          <w:sz w:val="20"/>
          <w:szCs w:val="20"/>
        </w:rPr>
      </w:pPr>
    </w:p>
    <w:p w14:paraId="639F600D" w14:textId="544205B3" w:rsidR="00B479BB" w:rsidRPr="00B479BB" w:rsidRDefault="00B479BB" w:rsidP="00CF7C4E">
      <w:pPr>
        <w:pStyle w:val="Naslov5"/>
      </w:pPr>
      <w:bookmarkStart w:id="4" w:name="_Toc202514695"/>
      <w:r w:rsidRPr="00B479BB">
        <w:lastRenderedPageBreak/>
        <w:t>POGLAVLJE III.</w:t>
      </w:r>
      <w:r w:rsidR="00CF7C4E">
        <w:t xml:space="preserve">   </w:t>
      </w:r>
      <w:r w:rsidRPr="00B479BB">
        <w:t>CERTIFIKAT OBVEZNIKA FISKALIZACIJE RAČUNA</w:t>
      </w:r>
      <w:bookmarkEnd w:id="4"/>
    </w:p>
    <w:p w14:paraId="7434D04D"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Digitalni certifikat</w:t>
      </w:r>
    </w:p>
    <w:p w14:paraId="2928044C"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10.</w:t>
      </w:r>
    </w:p>
    <w:p w14:paraId="7F39A7D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Obveznik fiskalizacije računa dužan je radi provedbe fiskalizacije računa koristiti digitalni certifikat koji se u postupku fiskalizacije računa koristi za elektroničko potpisivanje elemenata računa, uz obvezan OIB obveznika fiskalizacije prilikom elektroničke razmjene podataka.</w:t>
      </w:r>
    </w:p>
    <w:p w14:paraId="61E96B00"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Podaci o obveznicima fiskalizacije računa</w:t>
      </w:r>
    </w:p>
    <w:p w14:paraId="52BAD550"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11.</w:t>
      </w:r>
    </w:p>
    <w:p w14:paraId="649630A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Porezna uprava vodi podatke o obveznicima fiskalizacije računa, a prema podacima o korištenju digitalnih certifikata pri provedbi fiskalizacije računa.</w:t>
      </w:r>
    </w:p>
    <w:p w14:paraId="70D49722" w14:textId="17DB6D44" w:rsidR="00B479BB" w:rsidRPr="00B479BB" w:rsidRDefault="00B479BB" w:rsidP="00CF7C4E">
      <w:pPr>
        <w:pStyle w:val="Naslov5"/>
      </w:pPr>
      <w:bookmarkStart w:id="5" w:name="_Toc202514696"/>
      <w:r w:rsidRPr="00B479BB">
        <w:t>POGLAVLJE IV.</w:t>
      </w:r>
      <w:r w:rsidR="00CF7C4E">
        <w:t xml:space="preserve">   </w:t>
      </w:r>
      <w:r w:rsidRPr="00B479BB">
        <w:t>POSTUPAK FISKALIZACIJE RAČUNA</w:t>
      </w:r>
      <w:bookmarkEnd w:id="5"/>
    </w:p>
    <w:p w14:paraId="26B6DCDA"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Jedinstveni identifikator računa</w:t>
      </w:r>
    </w:p>
    <w:p w14:paraId="50436771"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12.</w:t>
      </w:r>
    </w:p>
    <w:p w14:paraId="44E4487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Radi provedbe fiskalizacije računa, kada se izdaju računi koji se ostvaruju prometom u krajnjoj potrošnji, obveznik fiskalizacije računa dužan je izdavati račune koji sadrže Jedinstveni identifikator računa prema članku 15. ovoga Zakona.</w:t>
      </w:r>
    </w:p>
    <w:p w14:paraId="04BDFFF0"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Izdavanje računa putem elektroničkih uređaja za izdavanje računa</w:t>
      </w:r>
    </w:p>
    <w:p w14:paraId="08105ED3"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13.</w:t>
      </w:r>
    </w:p>
    <w:p w14:paraId="771286D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Obveznik fiskalizacije računa dužan je izdavati račune putem elektroničkih uređaja za izdavanje računa.</w:t>
      </w:r>
    </w:p>
    <w:p w14:paraId="1CCAC25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Elektronički uređaji za izdavanje računa iz stavka 1. ovoga članka moraju omogućiti korištenje programske podrške za elektroničko potpisivanje elemenata računa te omogućiti vezu (internet) za elektroničku razmjenu podataka sa Sustavom za fiskalizaciju.</w:t>
      </w:r>
    </w:p>
    <w:p w14:paraId="298D4E81"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Programsko rješenje za fiskalizaciju računa</w:t>
      </w:r>
    </w:p>
    <w:p w14:paraId="2D0983BB"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14.</w:t>
      </w:r>
    </w:p>
    <w:p w14:paraId="610F60B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Obveznik fiskalizacije računa radi provedbe fiskalizacije računa prema članku 13. ovoga Zakona dužan je koristiti programsko rješenje koje omogućava postupanje u skladu s odredbama ovoga Zakona odnosno programsko rješenje koje će onemogućiti postupke kojima se izbjegava fiskalizacija računa.</w:t>
      </w:r>
    </w:p>
    <w:p w14:paraId="25FF41A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U skladu sa stavkom 1. ovoga članka, programskim rješenjem koje omogućava izbjegavanje fiskalizacije računa osobito će se smatrati programsko rješenje koje ima mogućnost promjene stavaka u već izdanom računu.</w:t>
      </w:r>
    </w:p>
    <w:p w14:paraId="4C85607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Obveznik fiskalizacije računa te proizvođač i/ili održavatelj programskog rješenja odgovorni su za ispravnost programskog rješenja iz stavka 1. ovoga članka.</w:t>
      </w:r>
    </w:p>
    <w:p w14:paraId="33D321D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Obveznik fiskalizacije računa može testirati fiskalizaciju računa na način koji to omogućuje Porezna uprava.</w:t>
      </w:r>
    </w:p>
    <w:p w14:paraId="45C699DD"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Izdavanje računa koji sadrži Jedinstveni identifikator računa</w:t>
      </w:r>
    </w:p>
    <w:p w14:paraId="6F097BD0"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15.</w:t>
      </w:r>
    </w:p>
    <w:p w14:paraId="59DFD42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Obveznik fiskalizacije računa prilikom izdavanja svakog računa za promet u krajnjoj potrošnji elektronički potpisuje elemente računa te ih dostavlja u Sustav za fiskalizaciju putem uspostavljene elektroničke veze.</w:t>
      </w:r>
    </w:p>
    <w:p w14:paraId="7ADB6E5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Sustav za fiskalizaciju provjerava jesu li dostavljeni svi propisani elementi računa te jesu li potpisani ispravnim digitalnim certifikatom.</w:t>
      </w:r>
    </w:p>
    <w:p w14:paraId="4F247E4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Ako su kumulativno ispunjeni uvjeti iz stavka 2. ovoga članka, Sustav za fiskalizaciju dostavljenim elementima računa iz stavka 1. ovoga članka određuje Jedinstveni identifikator računa te ga vraća obvezniku fiskalizacije računa putem uspostavljene elektroničke veze.</w:t>
      </w:r>
    </w:p>
    <w:p w14:paraId="460C79A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Ako na temelju uvjeta iz stavka 3. ovoga članka Sustav za fiskalizaciju ne može odrediti Jedinstveni identifikator računa, vraća obvezniku fiskalizacije računa poruku o odbijanju određivanja Jedinstvenog identifikatora računa putem uspostavljene elektroničke veze.</w:t>
      </w:r>
    </w:p>
    <w:p w14:paraId="67A2CC2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(5) U slučajevima iz stavka 1. ovoga članka Jedinstveni identifikator računa te Zaštitni kod izdavatelja obveznika fiskalizacije računa, uz ostale obvezne podatke propisane člankom 7. ovoga Zakona, ispisuju se na računu za promet u krajnjoj potrošnji, prilikom ispisa računa iz elektroničkog uređaja za izdavanje računa.</w:t>
      </w:r>
    </w:p>
    <w:p w14:paraId="6B8017D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lastRenderedPageBreak/>
        <w:t>(6) U slučaju primjene članka 39. stavka 1. ovoga Zakona uz elemente računa iz stavka 1. ovoga članka obveznik fiskalizacije računa u Sustav za fiskalizaciju dostavlja OIB primatelja računa.</w:t>
      </w:r>
    </w:p>
    <w:p w14:paraId="2C1F7B1C"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Dostavljanje podataka o poslovnim prostorima</w:t>
      </w:r>
    </w:p>
    <w:p w14:paraId="4EC29925"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16.</w:t>
      </w:r>
    </w:p>
    <w:p w14:paraId="1A79EE3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Obveznik fiskalizacije računa dužan je u Sustav za fiskalizaciju dostaviti podatke o svim poslovnim prostorima u kojima se izdaju računi za promet u krajnjoj potrošnji.</w:t>
      </w:r>
    </w:p>
    <w:p w14:paraId="52B4A2A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Podatak o poslovnim prostorima iz stavka 1. ovoga članka sadrži:</w:t>
      </w:r>
    </w:p>
    <w:p w14:paraId="76D09F0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OIB</w:t>
      </w:r>
    </w:p>
    <w:p w14:paraId="3C70EE5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oznaku poslovnog prostora</w:t>
      </w:r>
    </w:p>
    <w:p w14:paraId="5375292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adresu poslovnog prostora</w:t>
      </w:r>
    </w:p>
    <w:p w14:paraId="50B8559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tip poslovnog prostora</w:t>
      </w:r>
    </w:p>
    <w:p w14:paraId="4AB88A4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5. vrstu djelatnosti koja se obavlja u poslovnom prostoru</w:t>
      </w:r>
    </w:p>
    <w:p w14:paraId="249E7CE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6. radno vrijeme i radne dane</w:t>
      </w:r>
    </w:p>
    <w:p w14:paraId="6F2A3D9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7. datum otvaranja poslovnog prostora</w:t>
      </w:r>
    </w:p>
    <w:p w14:paraId="428AF433"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8. datum zatvaranja poslovnog prostora</w:t>
      </w:r>
    </w:p>
    <w:p w14:paraId="67C710A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9. status poslovnog prostora.</w:t>
      </w:r>
    </w:p>
    <w:p w14:paraId="5AD7E05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Oznaka poslovnog prostora iz stavka 2. točke 2. ovoga članka mora biti označena na isti način kao što će se navoditi na samom računu u dijelu broja računa – oznaka poslovnog prostora, propisanog u članku 9. stavku 1. točki 2. ovoga Zakona.</w:t>
      </w:r>
    </w:p>
    <w:p w14:paraId="26C6507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Kao tip poslovnog prostora iz stavka 2. točke 4. ovoga članka navodit će se način poslovanja internetska trgovina, pokretna trgovina i slično, ako se djelatnost obavlja na terenu ili ako se radi o povremenim mjestima obavljanja djelatnosti.</w:t>
      </w:r>
    </w:p>
    <w:p w14:paraId="210A679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(5) Podatak o vrsti djelatnosti koja se obavlja u poslovnom prostoru iz stavka 2. točke 5. ovoga članka dostavlja se prema važećem </w:t>
      </w:r>
      <w:proofErr w:type="spellStart"/>
      <w:r w:rsidRPr="00B479BB">
        <w:rPr>
          <w:color w:val="231F20"/>
          <w:sz w:val="20"/>
          <w:szCs w:val="20"/>
        </w:rPr>
        <w:t>šifrarniku</w:t>
      </w:r>
      <w:proofErr w:type="spellEnd"/>
      <w:r w:rsidRPr="00B479BB">
        <w:rPr>
          <w:color w:val="231F20"/>
          <w:sz w:val="20"/>
          <w:szCs w:val="20"/>
        </w:rPr>
        <w:t xml:space="preserve"> koji sadrži nacionalnu klasifikaciju djelatnosti.</w:t>
      </w:r>
    </w:p>
    <w:p w14:paraId="2734A45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(6) Podatak o datumu zatvaranja poslovnog prostora iz stavka 2. točke 8. ovoga članka dostavlja se ako se poslovni prostor privremeno ili trajno zatvara.</w:t>
      </w:r>
    </w:p>
    <w:p w14:paraId="2992201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(7) Podaci iz stavka 2. ovoga članka dostavljaju se elektroničkim putem korištenjem elektroničkog servisa Porezne uprave </w:t>
      </w:r>
      <w:proofErr w:type="spellStart"/>
      <w:r w:rsidRPr="00B479BB">
        <w:rPr>
          <w:color w:val="231F20"/>
          <w:sz w:val="20"/>
          <w:szCs w:val="20"/>
        </w:rPr>
        <w:t>ePorezna</w:t>
      </w:r>
      <w:proofErr w:type="spellEnd"/>
      <w:r w:rsidRPr="00B479BB">
        <w:rPr>
          <w:color w:val="231F20"/>
          <w:sz w:val="20"/>
          <w:szCs w:val="20"/>
        </w:rPr>
        <w:t xml:space="preserve"> (u daljnjem tekstu: »sustav </w:t>
      </w:r>
      <w:proofErr w:type="spellStart"/>
      <w:r w:rsidRPr="00B479BB">
        <w:rPr>
          <w:color w:val="231F20"/>
          <w:sz w:val="20"/>
          <w:szCs w:val="20"/>
        </w:rPr>
        <w:t>ePorezna</w:t>
      </w:r>
      <w:proofErr w:type="spellEnd"/>
      <w:r w:rsidRPr="00B479BB">
        <w:rPr>
          <w:color w:val="231F20"/>
          <w:sz w:val="20"/>
          <w:szCs w:val="20"/>
        </w:rPr>
        <w:t>«).</w:t>
      </w:r>
    </w:p>
    <w:p w14:paraId="65E69EF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(8) Iznimno od stavka 7. ovoga članka, podaci o radnom vremenu i radnim danima mogu se dostaviti putem uspostavljene elektroničke veze, uz primjenu digitalnih certifikata iz članka 10. ovoga Zakona.</w:t>
      </w:r>
    </w:p>
    <w:p w14:paraId="5B6D9743"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(9) Podatke iz stavka 2. ovoga članka obveznik fiskalizacije računa dostavlja po pojedinom poslovnom prostoru na način propisan stavkom 7. ovoga članka, s početkom obveze fiskalizacije računa, a prije početka izdavanja računa.</w:t>
      </w:r>
    </w:p>
    <w:p w14:paraId="1650D94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(10) Ako se promijene podaci sadržani u stavku 2. ovoga članka po pojedinom poslovnom prostoru, a osobito ako se u nekom poslovnom prostoru djelatnost prestane obavljati ili obveznik fiskalizacije računa počinje obavljati djelatnost u novom poslovnom prostoru, ili ako promijeni djelatnost koju obavlja u poslovnom prostoru, obveznik fiskalizacije računa dužan je prije početka primjene promijenjenih podataka dostaviti podatke o promjenama na način propisan stavkom 7. ovoga članka.</w:t>
      </w:r>
    </w:p>
    <w:p w14:paraId="36AB6C61"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Dostava podataka o proizvođaču i/ili održavatelju programskog rješenja</w:t>
      </w:r>
    </w:p>
    <w:p w14:paraId="69698FF1"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17.</w:t>
      </w:r>
    </w:p>
    <w:p w14:paraId="11C3EE1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Obveznici fiskalizacije računa dužni su u Sustav za fiskalizaciju, na način propisan člankom 16. stavkom 7. ovoga Zakona, dostaviti podatak o proizvođaču i/ili održavatelju programskog rješenja iz članka 14. stavka 1. ovoga Zakona.</w:t>
      </w:r>
    </w:p>
    <w:p w14:paraId="2490A9A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Podatak o proizvođaču i/ili održavatelju programskog rješenja iz stavka 1. ovoga članka obvezno sadrži OIB proizvođača i/ili održavatelja programskog rješenja.</w:t>
      </w:r>
    </w:p>
    <w:p w14:paraId="5CC9AE08" w14:textId="77777777" w:rsid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Ako obveznik fiskalizacije računa nema podatak o OIB-u proizvođača i/ili održavatelju programskog rješenja jer se radi o stranoj fizičkoj ili pravnoj osobi bez OIB-a, dostavlja podatke proizvođača i/ili održavatelja programskog rješenja koji obvezno moraju sadržavati ime i prezime / naziv, adresu, oznaku države i identifikacijski broj strane fizičke ili pravne osobe iz države u kojoj ona ima poslovni </w:t>
      </w:r>
      <w:proofErr w:type="spellStart"/>
      <w:r w:rsidRPr="00B479BB">
        <w:rPr>
          <w:color w:val="231F20"/>
          <w:sz w:val="20"/>
          <w:szCs w:val="20"/>
        </w:rPr>
        <w:t>nastan</w:t>
      </w:r>
      <w:proofErr w:type="spellEnd"/>
      <w:r w:rsidRPr="00B479BB">
        <w:rPr>
          <w:color w:val="231F20"/>
          <w:sz w:val="20"/>
          <w:szCs w:val="20"/>
        </w:rPr>
        <w:t>.</w:t>
      </w:r>
    </w:p>
    <w:p w14:paraId="1D45BB47" w14:textId="77777777" w:rsidR="00CF7C4E" w:rsidRDefault="00CF7C4E" w:rsidP="00B479BB">
      <w:pPr>
        <w:pStyle w:val="box480267"/>
        <w:shd w:val="clear" w:color="auto" w:fill="FFFFFF"/>
        <w:spacing w:before="0" w:beforeAutospacing="0" w:after="48" w:afterAutospacing="0"/>
        <w:textAlignment w:val="baseline"/>
        <w:rPr>
          <w:color w:val="231F20"/>
          <w:sz w:val="20"/>
          <w:szCs w:val="20"/>
        </w:rPr>
      </w:pPr>
    </w:p>
    <w:p w14:paraId="67BA5AAC" w14:textId="77777777" w:rsidR="00CF7C4E" w:rsidRDefault="00CF7C4E" w:rsidP="00B479BB">
      <w:pPr>
        <w:pStyle w:val="box480267"/>
        <w:shd w:val="clear" w:color="auto" w:fill="FFFFFF"/>
        <w:spacing w:before="0" w:beforeAutospacing="0" w:after="48" w:afterAutospacing="0"/>
        <w:textAlignment w:val="baseline"/>
        <w:rPr>
          <w:color w:val="231F20"/>
          <w:sz w:val="20"/>
          <w:szCs w:val="20"/>
        </w:rPr>
      </w:pPr>
    </w:p>
    <w:p w14:paraId="63897EF2" w14:textId="77777777" w:rsidR="00CF7C4E" w:rsidRDefault="00CF7C4E" w:rsidP="00B479BB">
      <w:pPr>
        <w:pStyle w:val="box480267"/>
        <w:shd w:val="clear" w:color="auto" w:fill="FFFFFF"/>
        <w:spacing w:before="0" w:beforeAutospacing="0" w:after="48" w:afterAutospacing="0"/>
        <w:textAlignment w:val="baseline"/>
        <w:rPr>
          <w:color w:val="231F20"/>
          <w:sz w:val="20"/>
          <w:szCs w:val="20"/>
        </w:rPr>
      </w:pPr>
    </w:p>
    <w:p w14:paraId="2B239C54" w14:textId="77777777" w:rsidR="00CF7C4E" w:rsidRPr="00B479BB" w:rsidRDefault="00CF7C4E" w:rsidP="00B479BB">
      <w:pPr>
        <w:pStyle w:val="box480267"/>
        <w:shd w:val="clear" w:color="auto" w:fill="FFFFFF"/>
        <w:spacing w:before="0" w:beforeAutospacing="0" w:after="48" w:afterAutospacing="0"/>
        <w:textAlignment w:val="baseline"/>
        <w:rPr>
          <w:color w:val="231F20"/>
          <w:sz w:val="20"/>
          <w:szCs w:val="20"/>
        </w:rPr>
      </w:pPr>
    </w:p>
    <w:p w14:paraId="4026497D" w14:textId="5B8120A8" w:rsidR="00B479BB" w:rsidRPr="00B479BB" w:rsidRDefault="00B479BB" w:rsidP="00CF7C4E">
      <w:pPr>
        <w:pStyle w:val="Naslov5"/>
      </w:pPr>
      <w:bookmarkStart w:id="6" w:name="_Toc202514697"/>
      <w:r w:rsidRPr="00B479BB">
        <w:lastRenderedPageBreak/>
        <w:t>POGLAVLJE V.</w:t>
      </w:r>
      <w:r w:rsidR="00CF7C4E">
        <w:t xml:space="preserve">   </w:t>
      </w:r>
      <w:r w:rsidRPr="00B479BB">
        <w:t>FISKALIZACIJA PRODAJE PUTEM SAMOPOSLUŽNIH UREĐAJA</w:t>
      </w:r>
      <w:bookmarkEnd w:id="6"/>
    </w:p>
    <w:p w14:paraId="17DE1F6C"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 xml:space="preserve">Postupak fiskalizacije prodaje putem </w:t>
      </w:r>
      <w:proofErr w:type="spellStart"/>
      <w:r w:rsidRPr="00B479BB">
        <w:rPr>
          <w:color w:val="231F20"/>
          <w:sz w:val="20"/>
          <w:szCs w:val="20"/>
        </w:rPr>
        <w:t>samoposlužnih</w:t>
      </w:r>
      <w:proofErr w:type="spellEnd"/>
      <w:r w:rsidRPr="00B479BB">
        <w:rPr>
          <w:color w:val="231F20"/>
          <w:sz w:val="20"/>
          <w:szCs w:val="20"/>
        </w:rPr>
        <w:t xml:space="preserve"> uređaja</w:t>
      </w:r>
    </w:p>
    <w:p w14:paraId="3F683200"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18.</w:t>
      </w:r>
    </w:p>
    <w:p w14:paraId="1B52F39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Radi provedbe postupka fiskalizacije prodaje putem </w:t>
      </w:r>
      <w:proofErr w:type="spellStart"/>
      <w:r w:rsidRPr="00B479BB">
        <w:rPr>
          <w:color w:val="231F20"/>
          <w:sz w:val="20"/>
          <w:szCs w:val="20"/>
        </w:rPr>
        <w:t>samoposlužnih</w:t>
      </w:r>
      <w:proofErr w:type="spellEnd"/>
      <w:r w:rsidRPr="00B479BB">
        <w:rPr>
          <w:color w:val="231F20"/>
          <w:sz w:val="20"/>
          <w:szCs w:val="20"/>
        </w:rPr>
        <w:t xml:space="preserve"> uređaja, obveznik fiskalizacije računa dužan je </w:t>
      </w:r>
      <w:proofErr w:type="spellStart"/>
      <w:r w:rsidRPr="00B479BB">
        <w:rPr>
          <w:color w:val="231F20"/>
          <w:sz w:val="20"/>
          <w:szCs w:val="20"/>
        </w:rPr>
        <w:t>fiskalizirati</w:t>
      </w:r>
      <w:proofErr w:type="spellEnd"/>
      <w:r w:rsidRPr="00B479BB">
        <w:rPr>
          <w:color w:val="231F20"/>
          <w:sz w:val="20"/>
          <w:szCs w:val="20"/>
        </w:rPr>
        <w:t xml:space="preserve"> svaku prodaju u trenutku prodaje dostavom podataka o prodaji u Sustav za fiskalizaciju.</w:t>
      </w:r>
    </w:p>
    <w:p w14:paraId="58575CD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Radi provedbe postupka iz stavka 1. ovoga članka, obveznik fiskalizacije računa dužan je dostaviti podatak o svakom </w:t>
      </w:r>
      <w:proofErr w:type="spellStart"/>
      <w:r w:rsidRPr="00B479BB">
        <w:rPr>
          <w:color w:val="231F20"/>
          <w:sz w:val="20"/>
          <w:szCs w:val="20"/>
        </w:rPr>
        <w:t>samoposlužnom</w:t>
      </w:r>
      <w:proofErr w:type="spellEnd"/>
      <w:r w:rsidRPr="00B479BB">
        <w:rPr>
          <w:color w:val="231F20"/>
          <w:sz w:val="20"/>
          <w:szCs w:val="20"/>
        </w:rPr>
        <w:t xml:space="preserve"> uređaju u kojem će se ostvarivati promet u krajnjoj potrošnji.</w:t>
      </w:r>
    </w:p>
    <w:p w14:paraId="2A91896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Na prijavu podataka o svakom </w:t>
      </w:r>
      <w:proofErr w:type="spellStart"/>
      <w:r w:rsidRPr="00B479BB">
        <w:rPr>
          <w:color w:val="231F20"/>
          <w:sz w:val="20"/>
          <w:szCs w:val="20"/>
        </w:rPr>
        <w:t>samoposlužnom</w:t>
      </w:r>
      <w:proofErr w:type="spellEnd"/>
      <w:r w:rsidRPr="00B479BB">
        <w:rPr>
          <w:color w:val="231F20"/>
          <w:sz w:val="20"/>
          <w:szCs w:val="20"/>
        </w:rPr>
        <w:t xml:space="preserve"> uređaju odgovarajuće se primjenjuju odredbe o dostavi podataka o poslovnim prostorima u Sustav za fiskalizaciju propisane člankom 16. ovoga Zakona.</w:t>
      </w:r>
    </w:p>
    <w:p w14:paraId="2C514ACD"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Programsko rješenje za fiskalizaciju prodaje putem </w:t>
      </w:r>
      <w:proofErr w:type="spellStart"/>
      <w:r w:rsidRPr="00B479BB">
        <w:rPr>
          <w:color w:val="231F20"/>
          <w:sz w:val="20"/>
          <w:szCs w:val="20"/>
        </w:rPr>
        <w:t>samoposlužnih</w:t>
      </w:r>
      <w:proofErr w:type="spellEnd"/>
      <w:r w:rsidRPr="00B479BB">
        <w:rPr>
          <w:color w:val="231F20"/>
          <w:sz w:val="20"/>
          <w:szCs w:val="20"/>
        </w:rPr>
        <w:t xml:space="preserve"> uređaja</w:t>
      </w:r>
    </w:p>
    <w:p w14:paraId="45AF6327"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19.</w:t>
      </w:r>
    </w:p>
    <w:p w14:paraId="747BB05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Obveznik fiskalizacije računa radi provedbe fiskalizacije prodaje putem </w:t>
      </w:r>
      <w:proofErr w:type="spellStart"/>
      <w:r w:rsidRPr="00B479BB">
        <w:rPr>
          <w:color w:val="231F20"/>
          <w:sz w:val="20"/>
          <w:szCs w:val="20"/>
        </w:rPr>
        <w:t>samoposlužnih</w:t>
      </w:r>
      <w:proofErr w:type="spellEnd"/>
      <w:r w:rsidRPr="00B479BB">
        <w:rPr>
          <w:color w:val="231F20"/>
          <w:sz w:val="20"/>
          <w:szCs w:val="20"/>
        </w:rPr>
        <w:t xml:space="preserve"> uređaja prema članku 18. ovoga Zakona dužan je omogućiti korištenje programskog rješenja za elektroničko potpisivanje poruka o prodaji te omogućiti vezu (internet) za elektroničku razmjenu podataka sa Sustavom za fiskalizaciju.</w:t>
      </w:r>
    </w:p>
    <w:p w14:paraId="482936B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Na korištenje programskog rješenja te razmjenu podataka iz stavka 1. ovoga članka odgovarajuće se primjenjuju odredbe članaka 14. i 15. ovoga Zakona.</w:t>
      </w:r>
    </w:p>
    <w:p w14:paraId="702542BA" w14:textId="073B9A83" w:rsidR="00B479BB" w:rsidRPr="00B479BB" w:rsidRDefault="00B479BB" w:rsidP="00CF7C4E">
      <w:pPr>
        <w:pStyle w:val="Naslov5"/>
      </w:pPr>
      <w:bookmarkStart w:id="7" w:name="_Toc202514698"/>
      <w:r w:rsidRPr="00B479BB">
        <w:t>POGLAVLJE VI.</w:t>
      </w:r>
      <w:r w:rsidR="00CF7C4E">
        <w:t xml:space="preserve">   </w:t>
      </w:r>
      <w:r w:rsidRPr="00B479BB">
        <w:t>DOSTAVA PODATAKA O NAPOJNICI</w:t>
      </w:r>
      <w:bookmarkEnd w:id="7"/>
    </w:p>
    <w:p w14:paraId="607DCC82"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Postupak dostave podataka o napojnici</w:t>
      </w:r>
    </w:p>
    <w:p w14:paraId="551B89A4"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20.</w:t>
      </w:r>
    </w:p>
    <w:p w14:paraId="1C7C406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Obveznik fiskalizacije računa kod kojeg je ostvarena napojnica dostavlja podatak o napojnici u Sustav za fiskalizaciju putem uspostavljene elektroničke veze.</w:t>
      </w:r>
    </w:p>
    <w:p w14:paraId="65C08C5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Podatak iz stavka 1. ovoga članka dostavlja se na način i u rokovima koji su propisani člancima 14. i 15. ovoga Zakona.</w:t>
      </w:r>
    </w:p>
    <w:p w14:paraId="26D57B7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Obveznik fiskalizacije računa iz stavka 1. ovoga članka u evidencijama i knjigovodstvenim ispravama osigurava podatak o napojnicama.</w:t>
      </w:r>
    </w:p>
    <w:p w14:paraId="66ED659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Ako je napojnica iz stavka 1. ovoga članka ostvarena naplatom različitom od novčanica i kartica, ona se evidentira u Sustavu za fiskalizaciju u trenutku kada se naplata računa evidentira u knjigovodstvenim evidencijama obveznika fiskalizacije.</w:t>
      </w:r>
    </w:p>
    <w:p w14:paraId="3C5FD70E" w14:textId="2B794EE6" w:rsidR="00B479BB" w:rsidRPr="00B479BB" w:rsidRDefault="00B479BB" w:rsidP="00CF7C4E">
      <w:pPr>
        <w:pStyle w:val="Naslov5"/>
      </w:pPr>
      <w:bookmarkStart w:id="8" w:name="_Toc202514699"/>
      <w:r w:rsidRPr="00B479BB">
        <w:t>POGLAVLJE VII.</w:t>
      </w:r>
      <w:r w:rsidR="00CF7C4E">
        <w:t xml:space="preserve">   </w:t>
      </w:r>
      <w:r w:rsidRPr="00B479BB">
        <w:t>POSEBNE ODREDBE</w:t>
      </w:r>
      <w:bookmarkEnd w:id="8"/>
    </w:p>
    <w:p w14:paraId="43CA1591"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Nemogućnost izdavanja računa koji sadrži Jedinstveni identifikator računa</w:t>
      </w:r>
    </w:p>
    <w:p w14:paraId="3AAA4194"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21.</w:t>
      </w:r>
    </w:p>
    <w:p w14:paraId="30A2A5C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Iznimno od članka 12. ovoga Zakona, u slučaju prekida uspostavljene veze iz članka 15. stavka 1. ovoga Zakona obveznik fiskalizacije računa dužan je izdavati račune sa sadržajem propisanim člankom 7. ovoga Zakona, bez podataka o Jedinstvenom identifikatoru računa.</w:t>
      </w:r>
    </w:p>
    <w:p w14:paraId="6ABF9DE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Obveznik fiskalizacije računa dužan je u roku od dva radna dana, računajući od dana u kojem je došlo do prekida veze, uspostaviti elektroničku vezu te dostaviti elemente svih izdanih računa iz stavka 1. ovoga članka.</w:t>
      </w:r>
    </w:p>
    <w:p w14:paraId="5419D7D3"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Za račune izdane prema stavku 1. ovoga članka smatra se da je ispravno proveden postupak fiskalizacije računa ako se postupi u roku propisanom stavkom 2. ovoga članka.</w:t>
      </w:r>
    </w:p>
    <w:p w14:paraId="7E798DD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Kako bi postupanje na način propisan stavcima 1. do 3. ovoga članka bilo iznimka, obveznik fiskalizacije računa dužan je osigurati softversku i hardversku podršku koja omogućuje pravodobnu razmjenu odnosno dostavu podataka u Sustav za fiskalizaciju.</w:t>
      </w:r>
    </w:p>
    <w:p w14:paraId="1844842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(5) Obveznik fiskalizacije računa odgovoran je za utvrđivanje odgovarajuće propusnosti mreže, a koju utvrđuje samostalno, na temelju broja poruka u sekundi u trenutku najvećeg opterećenja.</w:t>
      </w:r>
    </w:p>
    <w:p w14:paraId="178E5B15" w14:textId="77777777" w:rsid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(6) Sustav za fiskalizaciju će svim dostavljenim elementima računa iz stavka 2. ovoga članka odrediti Jedinstveni identifikator računa te ga dostaviti obvezniku fiskalizacije računa kao potvrdu o zaprimljenosti naknadno dostavljenih elemenata računa.</w:t>
      </w:r>
    </w:p>
    <w:p w14:paraId="596A762A" w14:textId="77777777" w:rsidR="00CF7C4E" w:rsidRDefault="00CF7C4E" w:rsidP="00B479BB">
      <w:pPr>
        <w:pStyle w:val="box480267"/>
        <w:shd w:val="clear" w:color="auto" w:fill="FFFFFF"/>
        <w:spacing w:before="0" w:beforeAutospacing="0" w:after="48" w:afterAutospacing="0"/>
        <w:textAlignment w:val="baseline"/>
        <w:rPr>
          <w:color w:val="231F20"/>
          <w:sz w:val="20"/>
          <w:szCs w:val="20"/>
        </w:rPr>
      </w:pPr>
    </w:p>
    <w:p w14:paraId="23458494" w14:textId="77777777" w:rsidR="00CF7C4E" w:rsidRPr="00B479BB" w:rsidRDefault="00CF7C4E" w:rsidP="00B479BB">
      <w:pPr>
        <w:pStyle w:val="box480267"/>
        <w:shd w:val="clear" w:color="auto" w:fill="FFFFFF"/>
        <w:spacing w:before="0" w:beforeAutospacing="0" w:after="48" w:afterAutospacing="0"/>
        <w:textAlignment w:val="baseline"/>
        <w:rPr>
          <w:color w:val="231F20"/>
          <w:sz w:val="20"/>
          <w:szCs w:val="20"/>
        </w:rPr>
      </w:pPr>
    </w:p>
    <w:p w14:paraId="4B48EDB9"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lastRenderedPageBreak/>
        <w:t>Prestanak rada elektroničkog uređaja za izdavanje računa prilagođenog za provedbu fiskalizacije</w:t>
      </w:r>
    </w:p>
    <w:p w14:paraId="47D4BBC8"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22.</w:t>
      </w:r>
    </w:p>
    <w:p w14:paraId="4734BED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Ako dođe do potpunog prestanka rada elektroničkog uređaja za izdavanje računa iz članka 13. ovoga Zakona, obveznik fiskalizacije računa dužan je izdavati račune koji moraju biti uvezani u knjigu računa u skladu sa stavcima 2. do 7. ovoga članka.</w:t>
      </w:r>
    </w:p>
    <w:p w14:paraId="4D8B5B5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Uvezanu knjigu računa iz stavka 1. ovoga članka prije početka upotrebe obveznik fiskalizacije računa dužan je ovjeriti podnošenjem zahtjeva putem sustava </w:t>
      </w:r>
      <w:proofErr w:type="spellStart"/>
      <w:r w:rsidRPr="00B479BB">
        <w:rPr>
          <w:color w:val="231F20"/>
          <w:sz w:val="20"/>
          <w:szCs w:val="20"/>
        </w:rPr>
        <w:t>ePorezna</w:t>
      </w:r>
      <w:proofErr w:type="spellEnd"/>
      <w:r w:rsidRPr="00B479BB">
        <w:rPr>
          <w:color w:val="231F20"/>
          <w:sz w:val="20"/>
          <w:szCs w:val="20"/>
        </w:rPr>
        <w:t>.</w:t>
      </w:r>
    </w:p>
    <w:p w14:paraId="763BC26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U slučaju iz stavka 1. ovoga članka obveznik fiskalizacije računa obvezan je u roku od pet radnih dana, računajući od dana u kojem je došlo do potpunog prestanka rada elektroničkog uređaja za izdavanje računa, uspostaviti rad elektroničkog uređaja na način propisan člankom 13. ovoga Zakona.</w:t>
      </w:r>
    </w:p>
    <w:p w14:paraId="6D9E43F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U roku iz stavka 3. ovoga članka obveznik fiskalizacije računa dužan je u Sustav za fiskalizaciju dostaviti sve elemente računa za izdane račune, putem uspostavljene elektroničke veze.</w:t>
      </w:r>
    </w:p>
    <w:p w14:paraId="6BA2EE8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(5) Sustav za fiskalizaciju će svim dostavljenim elementima računa iz stavka 4. ovoga članka odrediti Jedinstveni identifikator računa te ga dostaviti obvezniku fiskalizacije računa kao potvrdu o zaprimljenosti naknadno dostavljenih elemenata računa.</w:t>
      </w:r>
    </w:p>
    <w:p w14:paraId="64A615C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(6) Obveznik fiskalizacije računa dužan je na kopijama ispostavljenih računa iz stavka 1. ovoga članka dopisati podatak o dobivenom Jedinstvenom identifikatoru računa odmah po zaprimanju.</w:t>
      </w:r>
    </w:p>
    <w:p w14:paraId="529F221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(7) Na način propisan u ovome članku postupa se i u slučaju potrebe zamjene opreme za uspostavu veze, nemogućnosti uspostave veze za koju je odgovoran pružatelj veze ili drugog objektivnog razloga neovisnog o volji obveznika fiskalizacije računa.</w:t>
      </w:r>
    </w:p>
    <w:p w14:paraId="3DEB337B"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Provedba postupka fiskalizacije računa na područjima na kojima nije moguće uspostaviti vezu za razmjenu podataka</w:t>
      </w:r>
    </w:p>
    <w:p w14:paraId="0322C3D6"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23.</w:t>
      </w:r>
    </w:p>
    <w:p w14:paraId="67BFAD8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Ako obveznik fiskalizacije računa obavlja djelatnost ili dio djelatnosti u poslovnom prostoru koji se nalazi na području na kojem nije moguće uspostaviti vezu za razmjenu podataka sa Sustavom za fiskalizaciju, obveznik fiskalizacije računa za taj dio djelatnosti postupak fiskalizacije računa provodi izdavanjem računa iz uvezane knjige računa, sve dok se ne ostvari mogućnost veze.</w:t>
      </w:r>
    </w:p>
    <w:p w14:paraId="3F70E42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Nemogućnost uspostave veze za razmjenu podataka obveznik fiskalizacije računa dokazuje potvrdom Hrvatske regulatorne agencije za mrežne djelatnosti, s rokom važenja od godine dana.</w:t>
      </w:r>
    </w:p>
    <w:p w14:paraId="68ED3096"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Storniranje računa</w:t>
      </w:r>
    </w:p>
    <w:p w14:paraId="6E6DDFD4"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24.</w:t>
      </w:r>
    </w:p>
    <w:p w14:paraId="0830B31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Sve obveze propisane odredbama ovoga Zakona za izdavanje računa na odgovarajući se način primjenjuju i pri izdavanju računa za storniranje računa odnosno kod računa u kojima se iskazuje djelomičan ili cjelovit povrat robe ili usluga.</w:t>
      </w:r>
    </w:p>
    <w:p w14:paraId="4F53428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Ako se po storniranju računa izvršava povrat plaćenih iznosa, moguće je provesti postupak fiskalizacije računa i po računima s iskazanim negativnim predznakom.</w:t>
      </w:r>
    </w:p>
    <w:p w14:paraId="482D538C"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Obavijest o računu</w:t>
      </w:r>
    </w:p>
    <w:p w14:paraId="0DEAF568"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25.</w:t>
      </w:r>
    </w:p>
    <w:p w14:paraId="09D55E9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Obveznik fiskalizacije računa dužan je u poslovnom prostoru (zatvorenom) na svakom elektroničkom uređaju za izdavanje računa ili drugom vidnom mjestu istaknuti obavijest o obvezi izdavanja računa te obvezi kupca da preuzme i zadrži račun.</w:t>
      </w:r>
    </w:p>
    <w:p w14:paraId="5999949A"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Obavijest o fiskalizaciji prodaje putem </w:t>
      </w:r>
      <w:proofErr w:type="spellStart"/>
      <w:r w:rsidRPr="00B479BB">
        <w:rPr>
          <w:color w:val="231F20"/>
          <w:sz w:val="20"/>
          <w:szCs w:val="20"/>
        </w:rPr>
        <w:t>samoposlužnih</w:t>
      </w:r>
      <w:proofErr w:type="spellEnd"/>
      <w:r w:rsidRPr="00B479BB">
        <w:rPr>
          <w:color w:val="231F20"/>
          <w:sz w:val="20"/>
          <w:szCs w:val="20"/>
        </w:rPr>
        <w:t xml:space="preserve"> uređaja</w:t>
      </w:r>
    </w:p>
    <w:p w14:paraId="73E6AD10"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26.</w:t>
      </w:r>
    </w:p>
    <w:p w14:paraId="738A25D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Iznimno od članka 25. ovoga Zakona, obveznik fiskalizacije računa koji provodi postupak fiskalizacije prodaje putem </w:t>
      </w:r>
      <w:proofErr w:type="spellStart"/>
      <w:r w:rsidRPr="00B479BB">
        <w:rPr>
          <w:color w:val="231F20"/>
          <w:sz w:val="20"/>
          <w:szCs w:val="20"/>
        </w:rPr>
        <w:t>samoposlužnih</w:t>
      </w:r>
      <w:proofErr w:type="spellEnd"/>
      <w:r w:rsidRPr="00B479BB">
        <w:rPr>
          <w:color w:val="231F20"/>
          <w:sz w:val="20"/>
          <w:szCs w:val="20"/>
        </w:rPr>
        <w:t xml:space="preserve"> uređaja dužan je na svakom </w:t>
      </w:r>
      <w:proofErr w:type="spellStart"/>
      <w:r w:rsidRPr="00B479BB">
        <w:rPr>
          <w:color w:val="231F20"/>
          <w:sz w:val="20"/>
          <w:szCs w:val="20"/>
        </w:rPr>
        <w:t>samoposlužnom</w:t>
      </w:r>
      <w:proofErr w:type="spellEnd"/>
      <w:r w:rsidRPr="00B479BB">
        <w:rPr>
          <w:color w:val="231F20"/>
          <w:sz w:val="20"/>
          <w:szCs w:val="20"/>
        </w:rPr>
        <w:t xml:space="preserve"> uređaju istaknuti obavijest o fiskalizaciji prodaje putem </w:t>
      </w:r>
      <w:proofErr w:type="spellStart"/>
      <w:r w:rsidRPr="00B479BB">
        <w:rPr>
          <w:color w:val="231F20"/>
          <w:sz w:val="20"/>
          <w:szCs w:val="20"/>
        </w:rPr>
        <w:t>samoposlužnih</w:t>
      </w:r>
      <w:proofErr w:type="spellEnd"/>
      <w:r w:rsidRPr="00B479BB">
        <w:rPr>
          <w:color w:val="231F20"/>
          <w:sz w:val="20"/>
          <w:szCs w:val="20"/>
        </w:rPr>
        <w:t xml:space="preserve"> uređaja.</w:t>
      </w:r>
    </w:p>
    <w:p w14:paraId="15DA79A8"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Obveza zadržavanja računa</w:t>
      </w:r>
    </w:p>
    <w:p w14:paraId="7979DFB2"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27.</w:t>
      </w:r>
    </w:p>
    <w:p w14:paraId="53879C4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Kupac je dužan posjedovati račun na papiru ili u drugom obliku nakon izlaska iz poslovnog prostora.</w:t>
      </w:r>
    </w:p>
    <w:p w14:paraId="14846B3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Kupac je dužan na zahtjev ovlaštene osobe, službenika Porezne uprave i Ministarstva financija, Carinske uprave (u daljnjem tekstu: »Carinska uprava«), pokazati račun.</w:t>
      </w:r>
    </w:p>
    <w:p w14:paraId="37125275"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lastRenderedPageBreak/>
        <w:t>Provjera računa</w:t>
      </w:r>
    </w:p>
    <w:p w14:paraId="54F229CB"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28.</w:t>
      </w:r>
    </w:p>
    <w:p w14:paraId="693A420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Za promet u krajnjoj potrošnji, za koji je izvršen postupak fiskalizacije računa, kupci mogu provjeriti je li njihov račun prijavljen u Sustav za fiskalizaciju u roku od 30 dana od dana izdavanja računa.</w:t>
      </w:r>
    </w:p>
    <w:p w14:paraId="7B0445AF"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(2) Provjera se obavlja upitom na </w:t>
      </w:r>
      <w:r w:rsidRPr="00B479BB">
        <w:rPr>
          <w:rStyle w:val="kurziv"/>
          <w:color w:val="231F20"/>
          <w:sz w:val="20"/>
          <w:szCs w:val="20"/>
          <w:bdr w:val="none" w:sz="0" w:space="0" w:color="auto" w:frame="1"/>
        </w:rPr>
        <w:t>web-servis </w:t>
      </w:r>
      <w:r w:rsidRPr="00B479BB">
        <w:rPr>
          <w:color w:val="231F20"/>
          <w:sz w:val="20"/>
          <w:szCs w:val="20"/>
        </w:rPr>
        <w:t>dostupan na mrežnim stranicama Porezne uprave.</w:t>
      </w:r>
    </w:p>
    <w:p w14:paraId="6DF2326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Račune izdane u slučajevima iz članaka 22. i 23. ovoga Zakona kupci mogu radi provjere dostaviti nadležnoj ispostavi Porezne uprave.</w:t>
      </w:r>
    </w:p>
    <w:p w14:paraId="7F855024"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Izdavanje pratećih dokumenata prije računa</w:t>
      </w:r>
    </w:p>
    <w:p w14:paraId="38607F79"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29.</w:t>
      </w:r>
    </w:p>
    <w:p w14:paraId="69070B5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Ako iz bilo kojeg poslovnog razloga obveznik fiskalizacije računa prije izdavanja računa izdaje dokument na kojem navodi podatke o plaćanju, dužan je na njemu istaknuti »OVO NIJE FISKALIZIRANI RAČUN«.</w:t>
      </w:r>
    </w:p>
    <w:p w14:paraId="4E49EB68" w14:textId="033E45B5" w:rsidR="00B479BB" w:rsidRPr="00B479BB" w:rsidRDefault="00B479BB" w:rsidP="00CF7C4E">
      <w:pPr>
        <w:pStyle w:val="Naslov5"/>
      </w:pPr>
      <w:bookmarkStart w:id="9" w:name="_Toc202514700"/>
      <w:r w:rsidRPr="00B479BB">
        <w:t>POGLAVLJE VIII.</w:t>
      </w:r>
      <w:r w:rsidR="00CF7C4E">
        <w:t xml:space="preserve">   </w:t>
      </w:r>
      <w:r w:rsidRPr="00B479BB">
        <w:t>ODREDBE O PLAĆANJU GOTOVIM NOVCEM IZMEĐU OBVEZNIKA FISKALIZACIJE RAČUNA</w:t>
      </w:r>
      <w:bookmarkEnd w:id="9"/>
    </w:p>
    <w:p w14:paraId="04D8CB7A"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Plaćanja između obveznika fiskalizacije računa gotovim novcem</w:t>
      </w:r>
    </w:p>
    <w:p w14:paraId="0C02C0DE"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30.</w:t>
      </w:r>
    </w:p>
    <w:p w14:paraId="60ADCB4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Gotovim novcem, u smislu ovoga članka, smatraju se novčanice eura i kovani novac eura i centa .</w:t>
      </w:r>
    </w:p>
    <w:p w14:paraId="065D543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Plaćanje gotovim novcem jest izravna predaja gotovog novca između sudionika u plaćanju, uplata gotovog novca na račun i isplata gotovog novca s računa.</w:t>
      </w:r>
    </w:p>
    <w:p w14:paraId="4573A20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Obveznik fiskalizacije računa može plaćati gotovim novcem drugom obvezniku fiskalizacije računa, ako drukčije nije propisano posebnim zakonom:</w:t>
      </w:r>
    </w:p>
    <w:p w14:paraId="001B0823"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za nabavu proizvoda i usluga do iznosa od 700,00 eura po jednom računu</w:t>
      </w:r>
    </w:p>
    <w:p w14:paraId="2813DF4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za potrebe opskrbe ovlaštenih mjenjača gotovim novcem.</w:t>
      </w:r>
    </w:p>
    <w:p w14:paraId="1D69D2A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Obveznik fiskalizacije računa može plaćati gotovim novcem građanima, osim za namjene koje se, prema propisima kojima se uređuje porez na dohodak, plaćaju putem računa građanina.</w:t>
      </w:r>
    </w:p>
    <w:p w14:paraId="7FC4394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(5) Svaku isplatu gotovog novca građanima obveznik fiskalizacije računa dužan je evidentirati prema propisima prema kojima vodi poslovne knjige.</w:t>
      </w:r>
    </w:p>
    <w:p w14:paraId="25D6FB8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(6) Obveznik fiskalizacije računa dužan je gotov novac, iznad visine određenog blagajničkog maksimuma na temelju članka 31. ovoga Zakona, primljen tijekom dana po bilo kojoj osnovi, osim napojnice iz članka 20. ovoga Zakona, uplatiti na svoj račun otvoren kod banke istog dana, a najkasnije idućeg radnog dana.</w:t>
      </w:r>
    </w:p>
    <w:p w14:paraId="437BC7C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(7) Obveznik fiskalizacije računa koji na računima u banci ima oznaku blokade zbog neizvršenih osnova za plaćanje u Očevidniku redoslijeda za plaćanje ne može plaćati gotovim novcem i/ili zadržati gotov novac.</w:t>
      </w:r>
    </w:p>
    <w:p w14:paraId="7EACDCE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(8) Obveznik fiskalizacije računa iz stavka 7. ovoga članka dužan je primljeni gotov novac uplatiti na svoj račun za redovito poslovanje u banci odmah, a najkasnije idući radni dan.</w:t>
      </w:r>
    </w:p>
    <w:p w14:paraId="48A4B861"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Blagajnički maksimum</w:t>
      </w:r>
    </w:p>
    <w:p w14:paraId="72424F4E"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31.</w:t>
      </w:r>
    </w:p>
    <w:p w14:paraId="74E95D0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Obveznik fiskalizacije računa, osim obveznika iz članka 30. stavka 8. ovoga Zakona, može zadržati gotov novac na kraju radnog dana do visine blagajničkog maksimuma.</w:t>
      </w:r>
    </w:p>
    <w:p w14:paraId="37A2620F" w14:textId="02D1C6C2" w:rsidR="00B479BB" w:rsidRPr="00B479BB" w:rsidRDefault="00B479BB" w:rsidP="00CF7C4E">
      <w:pPr>
        <w:pStyle w:val="Naslov5"/>
      </w:pPr>
      <w:bookmarkStart w:id="10" w:name="_Toc202514701"/>
      <w:r w:rsidRPr="00B479BB">
        <w:t>POGLAVLJE IX.</w:t>
      </w:r>
      <w:r w:rsidR="00CF7C4E">
        <w:t xml:space="preserve">   </w:t>
      </w:r>
      <w:r w:rsidRPr="00B479BB">
        <w:t>PODZAKONSKI PROPIS</w:t>
      </w:r>
      <w:bookmarkEnd w:id="10"/>
    </w:p>
    <w:p w14:paraId="6B9899CF"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Sadržaj podzakonskog propisa</w:t>
      </w:r>
    </w:p>
    <w:p w14:paraId="58519B86"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32.</w:t>
      </w:r>
    </w:p>
    <w:p w14:paraId="4DC8514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Ministar financija pravilnikom propisuje:</w:t>
      </w:r>
    </w:p>
    <w:p w14:paraId="18E3C6D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duljinu i tip zapisa za Jedinstveni identifikator računa iz članka 7. stavka 1. točke 4. ovoga Zakona</w:t>
      </w:r>
    </w:p>
    <w:p w14:paraId="75503E6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duljinu i tip zapisa za Zaštitni kod izdavatelja iz članka 7. stavka 1. točke 5. ovoga Zakona</w:t>
      </w:r>
    </w:p>
    <w:p w14:paraId="22780CB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načine generiranja i obvezne podatke koje sadrži zapis QR koda te tip zapisa za QR kod iz članka 7. stavka 1. točke 6. ovoga Zakona</w:t>
      </w:r>
    </w:p>
    <w:p w14:paraId="728D24B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upute o digitalnim certifikatima iz članka 10. ovoga Zakona</w:t>
      </w:r>
    </w:p>
    <w:p w14:paraId="2BC5946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podatke o obveznicima fiskalizacije, a prema podacima o korištenju digitalnih certifikata iz članka 11. ovoga Zakona</w:t>
      </w:r>
    </w:p>
    <w:p w14:paraId="55DC432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lastRenderedPageBreak/>
        <w:t>– način testiranja fiskalizacije računa iz članka 14. stavka 4. ovoga Zakona</w:t>
      </w:r>
    </w:p>
    <w:p w14:paraId="7E0957C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oblik i strukturu poruka s obveznim elementima računa te način razmjene podataka između obveznika fiskalizacije računa i Sustava za fiskalizaciju iz članka 15. ovoga Zakona</w:t>
      </w:r>
    </w:p>
    <w:p w14:paraId="47787B7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sadržaj podataka te način dostavljanja podataka o poslovnim prostorima iz članka 16. ovoga Zakona</w:t>
      </w:r>
    </w:p>
    <w:p w14:paraId="7425D49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sadržaj te postupak ovjere uvezane knjige računa iz članka 22. ovoga Zakona</w:t>
      </w:r>
    </w:p>
    <w:p w14:paraId="6A5A1D9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postupak dokazivanja u slučajevima nemogućnosti uspostave veze za razmjenu podataka iz članka 23. ovoga Zakona</w:t>
      </w:r>
    </w:p>
    <w:p w14:paraId="1E2F120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izgled i sadržaj obavijesti o obvezi izdavanja računa te obvezi kupca da preuzme i zadrži račun iz članka 25. ovoga Zakona</w:t>
      </w:r>
    </w:p>
    <w:p w14:paraId="0ED3C2B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 sadržaj obavijesti o fiskalizaciji prodaje putem </w:t>
      </w:r>
      <w:proofErr w:type="spellStart"/>
      <w:r w:rsidRPr="00B479BB">
        <w:rPr>
          <w:color w:val="231F20"/>
          <w:sz w:val="20"/>
          <w:szCs w:val="20"/>
        </w:rPr>
        <w:t>samoposlužnih</w:t>
      </w:r>
      <w:proofErr w:type="spellEnd"/>
      <w:r w:rsidRPr="00B479BB">
        <w:rPr>
          <w:color w:val="231F20"/>
          <w:sz w:val="20"/>
          <w:szCs w:val="20"/>
        </w:rPr>
        <w:t xml:space="preserve"> uređaja iz članka 26. ovoga Zakona</w:t>
      </w:r>
    </w:p>
    <w:p w14:paraId="6CE24324"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 upute o načinima provjere izdanih računa putem servisa Porezne uprave upitom na </w:t>
      </w:r>
      <w:r w:rsidRPr="00B479BB">
        <w:rPr>
          <w:rStyle w:val="kurziv"/>
          <w:color w:val="231F20"/>
          <w:sz w:val="20"/>
          <w:szCs w:val="20"/>
          <w:bdr w:val="none" w:sz="0" w:space="0" w:color="auto" w:frame="1"/>
        </w:rPr>
        <w:t>web-servis </w:t>
      </w:r>
      <w:r w:rsidRPr="00B479BB">
        <w:rPr>
          <w:color w:val="231F20"/>
          <w:sz w:val="20"/>
          <w:szCs w:val="20"/>
        </w:rPr>
        <w:t>iz članka 28. ovoga Zakona</w:t>
      </w:r>
    </w:p>
    <w:p w14:paraId="3F36B9A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visinu iznosa blagajničkog maksimuma prema pojedinim kategorijama poreznih obveznika iz članka 31. ovoga Zakona</w:t>
      </w:r>
    </w:p>
    <w:p w14:paraId="317D4C5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 protokole i sigurnosne mehanizme za razmjenu poruka, centralni i pojedinačni model za fiskalizaciju, standardne poruke o greškama, kao i protokole o postupanju u slučaju grešaka za potrebe provedbe postupka fiskalizacije računa iz članka 15. ovoga Zakona, provedbe postupka fiskalizacije prodaje putem </w:t>
      </w:r>
      <w:proofErr w:type="spellStart"/>
      <w:r w:rsidRPr="00B479BB">
        <w:rPr>
          <w:color w:val="231F20"/>
          <w:sz w:val="20"/>
          <w:szCs w:val="20"/>
        </w:rPr>
        <w:t>samoposlužnih</w:t>
      </w:r>
      <w:proofErr w:type="spellEnd"/>
      <w:r w:rsidRPr="00B479BB">
        <w:rPr>
          <w:color w:val="231F20"/>
          <w:sz w:val="20"/>
          <w:szCs w:val="20"/>
        </w:rPr>
        <w:t xml:space="preserve"> uređaja iz članka 18. ovoga Zakona i dostave podataka o napojnicama iz članka 20. ovoga Zakona.</w:t>
      </w:r>
    </w:p>
    <w:p w14:paraId="2EE70F3C" w14:textId="2A811CDB" w:rsidR="00B479BB" w:rsidRPr="00B479BB" w:rsidRDefault="00B479BB" w:rsidP="00CF7C4E">
      <w:pPr>
        <w:pStyle w:val="Naslov3"/>
      </w:pPr>
      <w:bookmarkStart w:id="11" w:name="_Toc202514702"/>
      <w:r w:rsidRPr="00B479BB">
        <w:t>DIO TREĆI</w:t>
      </w:r>
      <w:r w:rsidR="00CF7C4E">
        <w:t xml:space="preserve">   </w:t>
      </w:r>
      <w:r w:rsidRPr="00B479BB">
        <w:t xml:space="preserve">IZDAVANJE I FISKALIZACIJA </w:t>
      </w:r>
      <w:proofErr w:type="spellStart"/>
      <w:r w:rsidRPr="00B479BB">
        <w:t>eRAČUNA</w:t>
      </w:r>
      <w:proofErr w:type="spellEnd"/>
      <w:r w:rsidRPr="00B479BB">
        <w:t xml:space="preserve"> U POSLOVANJU POREZNIH OBVEZNIKA</w:t>
      </w:r>
      <w:bookmarkEnd w:id="11"/>
    </w:p>
    <w:p w14:paraId="714031E8" w14:textId="5F4B008E" w:rsidR="00B479BB" w:rsidRPr="00B479BB" w:rsidRDefault="00B479BB" w:rsidP="00CF7C4E">
      <w:pPr>
        <w:pStyle w:val="Naslov5"/>
      </w:pPr>
      <w:bookmarkStart w:id="12" w:name="_Toc202514703"/>
      <w:r w:rsidRPr="00B479BB">
        <w:t>POGLAVLJE I.</w:t>
      </w:r>
      <w:r w:rsidR="00CF7C4E">
        <w:t xml:space="preserve">   </w:t>
      </w:r>
      <w:r w:rsidRPr="00B479BB">
        <w:t>OPĆE ODREDBE</w:t>
      </w:r>
      <w:bookmarkEnd w:id="12"/>
    </w:p>
    <w:p w14:paraId="46C78B90"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 xml:space="preserve">Opća odredba o </w:t>
      </w:r>
      <w:proofErr w:type="spellStart"/>
      <w:r w:rsidRPr="00B479BB">
        <w:rPr>
          <w:color w:val="231F20"/>
          <w:sz w:val="20"/>
          <w:szCs w:val="20"/>
        </w:rPr>
        <w:t>eRačunu</w:t>
      </w:r>
      <w:proofErr w:type="spellEnd"/>
    </w:p>
    <w:p w14:paraId="7041FDEF"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33.</w:t>
      </w:r>
    </w:p>
    <w:p w14:paraId="2EB7A5D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Na odredbe o </w:t>
      </w:r>
      <w:proofErr w:type="spellStart"/>
      <w:r w:rsidRPr="00B479BB">
        <w:rPr>
          <w:color w:val="231F20"/>
          <w:sz w:val="20"/>
          <w:szCs w:val="20"/>
        </w:rPr>
        <w:t>eRačunu</w:t>
      </w:r>
      <w:proofErr w:type="spellEnd"/>
      <w:r w:rsidRPr="00B479BB">
        <w:rPr>
          <w:color w:val="231F20"/>
          <w:sz w:val="20"/>
          <w:szCs w:val="20"/>
        </w:rPr>
        <w:t xml:space="preserve"> i postupanju s </w:t>
      </w:r>
      <w:proofErr w:type="spellStart"/>
      <w:r w:rsidRPr="00B479BB">
        <w:rPr>
          <w:color w:val="231F20"/>
          <w:sz w:val="20"/>
          <w:szCs w:val="20"/>
        </w:rPr>
        <w:t>eRačunima</w:t>
      </w:r>
      <w:proofErr w:type="spellEnd"/>
      <w:r w:rsidRPr="00B479BB">
        <w:rPr>
          <w:color w:val="231F20"/>
          <w:sz w:val="20"/>
          <w:szCs w:val="20"/>
        </w:rPr>
        <w:t xml:space="preserve"> iz ovoga dijela Zakona na odgovarajući se način primjenjuju odredbe propisa kojim se uređuje izdavanje </w:t>
      </w:r>
      <w:proofErr w:type="spellStart"/>
      <w:r w:rsidRPr="00B479BB">
        <w:rPr>
          <w:color w:val="231F20"/>
          <w:sz w:val="20"/>
          <w:szCs w:val="20"/>
        </w:rPr>
        <w:t>eRačuna</w:t>
      </w:r>
      <w:proofErr w:type="spellEnd"/>
      <w:r w:rsidRPr="00B479BB">
        <w:rPr>
          <w:color w:val="231F20"/>
          <w:sz w:val="20"/>
          <w:szCs w:val="20"/>
        </w:rPr>
        <w:t xml:space="preserve"> u javnoj nabavi.</w:t>
      </w:r>
    </w:p>
    <w:p w14:paraId="5663332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Odredbe ovoga dijela Zakona ne primjenjuju se na isporuke dobara ili usluga koji proizlaze iz nabave i izvršenja ugovora koji su zaštićeni propisanim stupnjem tajnosti ili koji moraju uključivati posebne sigurnosne mjere u skladu sa zakonima i drugim propisima.</w:t>
      </w:r>
    </w:p>
    <w:p w14:paraId="36AE428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Odredbe ovoga dijela Zakona primjenjuju se na </w:t>
      </w:r>
      <w:proofErr w:type="spellStart"/>
      <w:r w:rsidRPr="00B479BB">
        <w:rPr>
          <w:color w:val="231F20"/>
          <w:sz w:val="20"/>
          <w:szCs w:val="20"/>
        </w:rPr>
        <w:t>eRačune</w:t>
      </w:r>
      <w:proofErr w:type="spellEnd"/>
      <w:r w:rsidRPr="00B479BB">
        <w:rPr>
          <w:color w:val="231F20"/>
          <w:sz w:val="20"/>
          <w:szCs w:val="20"/>
        </w:rPr>
        <w:t xml:space="preserve"> koji proizlaze iz tuzemnih transakcija.</w:t>
      </w:r>
    </w:p>
    <w:p w14:paraId="563AE2F9"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Vjerodostojnost </w:t>
      </w:r>
      <w:proofErr w:type="spellStart"/>
      <w:r w:rsidRPr="00B479BB">
        <w:rPr>
          <w:color w:val="231F20"/>
          <w:sz w:val="20"/>
          <w:szCs w:val="20"/>
        </w:rPr>
        <w:t>eRačuna</w:t>
      </w:r>
      <w:proofErr w:type="spellEnd"/>
    </w:p>
    <w:p w14:paraId="2C22518F"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34.</w:t>
      </w:r>
    </w:p>
    <w:p w14:paraId="3B9FB26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w:t>
      </w:r>
      <w:proofErr w:type="spellStart"/>
      <w:r w:rsidRPr="00B479BB">
        <w:rPr>
          <w:color w:val="231F20"/>
          <w:sz w:val="20"/>
          <w:szCs w:val="20"/>
        </w:rPr>
        <w:t>eRačun</w:t>
      </w:r>
      <w:proofErr w:type="spellEnd"/>
      <w:r w:rsidRPr="00B479BB">
        <w:rPr>
          <w:color w:val="231F20"/>
          <w:sz w:val="20"/>
          <w:szCs w:val="20"/>
        </w:rPr>
        <w:t xml:space="preserve"> izdan prema odredbama ovoga Zakona smatra se vjerodostojnom ispravom.</w:t>
      </w:r>
    </w:p>
    <w:p w14:paraId="788B7F3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Vjerodostojnost podrijetla, cjelovitost sadržaja i čitljivost </w:t>
      </w:r>
      <w:proofErr w:type="spellStart"/>
      <w:r w:rsidRPr="00B479BB">
        <w:rPr>
          <w:color w:val="231F20"/>
          <w:sz w:val="20"/>
          <w:szCs w:val="20"/>
        </w:rPr>
        <w:t>eRačuna</w:t>
      </w:r>
      <w:proofErr w:type="spellEnd"/>
      <w:r w:rsidRPr="00B479BB">
        <w:rPr>
          <w:color w:val="231F20"/>
          <w:sz w:val="20"/>
          <w:szCs w:val="20"/>
        </w:rPr>
        <w:t xml:space="preserve"> treba se osigurati od trenutka izdavanja </w:t>
      </w:r>
      <w:proofErr w:type="spellStart"/>
      <w:r w:rsidRPr="00B479BB">
        <w:rPr>
          <w:color w:val="231F20"/>
          <w:sz w:val="20"/>
          <w:szCs w:val="20"/>
        </w:rPr>
        <w:t>eRačuna</w:t>
      </w:r>
      <w:proofErr w:type="spellEnd"/>
      <w:r w:rsidRPr="00B479BB">
        <w:rPr>
          <w:color w:val="231F20"/>
          <w:sz w:val="20"/>
          <w:szCs w:val="20"/>
        </w:rPr>
        <w:t xml:space="preserve"> do kraja razdoblja za pohranu </w:t>
      </w:r>
      <w:proofErr w:type="spellStart"/>
      <w:r w:rsidRPr="00B479BB">
        <w:rPr>
          <w:color w:val="231F20"/>
          <w:sz w:val="20"/>
          <w:szCs w:val="20"/>
        </w:rPr>
        <w:t>eRačuna</w:t>
      </w:r>
      <w:proofErr w:type="spellEnd"/>
      <w:r w:rsidRPr="00B479BB">
        <w:rPr>
          <w:color w:val="231F20"/>
          <w:sz w:val="20"/>
          <w:szCs w:val="20"/>
        </w:rPr>
        <w:t>.</w:t>
      </w:r>
    </w:p>
    <w:p w14:paraId="1A9B64FA"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Rokovi čuvanja </w:t>
      </w:r>
      <w:proofErr w:type="spellStart"/>
      <w:r w:rsidRPr="00B479BB">
        <w:rPr>
          <w:color w:val="231F20"/>
          <w:sz w:val="20"/>
          <w:szCs w:val="20"/>
        </w:rPr>
        <w:t>eRačuna</w:t>
      </w:r>
      <w:proofErr w:type="spellEnd"/>
    </w:p>
    <w:p w14:paraId="567D8D21"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35.</w:t>
      </w:r>
    </w:p>
    <w:p w14:paraId="299C21A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Porezni obveznik čuva izdane i zaprimljene </w:t>
      </w:r>
      <w:proofErr w:type="spellStart"/>
      <w:r w:rsidRPr="00B479BB">
        <w:rPr>
          <w:color w:val="231F20"/>
          <w:sz w:val="20"/>
          <w:szCs w:val="20"/>
        </w:rPr>
        <w:t>eRačune</w:t>
      </w:r>
      <w:proofErr w:type="spellEnd"/>
      <w:r w:rsidRPr="00B479BB">
        <w:rPr>
          <w:color w:val="231F20"/>
          <w:sz w:val="20"/>
          <w:szCs w:val="20"/>
        </w:rPr>
        <w:t xml:space="preserve"> u izvornom obliku u roku od šest godina od isteka godine u kojoj su </w:t>
      </w:r>
      <w:proofErr w:type="spellStart"/>
      <w:r w:rsidRPr="00B479BB">
        <w:rPr>
          <w:color w:val="231F20"/>
          <w:sz w:val="20"/>
          <w:szCs w:val="20"/>
        </w:rPr>
        <w:t>eRačuni</w:t>
      </w:r>
      <w:proofErr w:type="spellEnd"/>
      <w:r w:rsidRPr="00B479BB">
        <w:rPr>
          <w:color w:val="231F20"/>
          <w:sz w:val="20"/>
          <w:szCs w:val="20"/>
        </w:rPr>
        <w:t xml:space="preserve"> izdani, pod uvjetom da je za njih proveo postupak fiskalizacije </w:t>
      </w:r>
      <w:proofErr w:type="spellStart"/>
      <w:r w:rsidRPr="00B479BB">
        <w:rPr>
          <w:color w:val="231F20"/>
          <w:sz w:val="20"/>
          <w:szCs w:val="20"/>
        </w:rPr>
        <w:t>eRačuna</w:t>
      </w:r>
      <w:proofErr w:type="spellEnd"/>
      <w:r w:rsidRPr="00B479BB">
        <w:rPr>
          <w:color w:val="231F20"/>
          <w:sz w:val="20"/>
          <w:szCs w:val="20"/>
        </w:rPr>
        <w:t>.</w:t>
      </w:r>
    </w:p>
    <w:p w14:paraId="65C4B8E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Nakon isteka roka iz stavka 1. ovoga članka podaci iz Sustava za fiskalizaciju sadržani u člancima 48., 51., 52. i 53. ovoga Zakona čuvaju se u Poreznoj upravi u skladu s rokom propisanim posebnim propisom kojim se uređuje računovodstvo.</w:t>
      </w:r>
    </w:p>
    <w:p w14:paraId="46F61B3B" w14:textId="77777777" w:rsid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Porezna uprava može učiniti dostupnim podatke iz stavka 2. ovoga članka na zahtjev nadležnog tijela kada za to postoji pravna osnova propisana posebnim propisom i na zahtjev poreznog obveznika, sukladno obvezi čuvanja porezne tajne propisane zakonom kojim se uređuje opći porezni postupak.</w:t>
      </w:r>
    </w:p>
    <w:p w14:paraId="6FE44241" w14:textId="77777777" w:rsidR="00CF7C4E" w:rsidRDefault="00CF7C4E" w:rsidP="00B479BB">
      <w:pPr>
        <w:pStyle w:val="box480267"/>
        <w:shd w:val="clear" w:color="auto" w:fill="FFFFFF"/>
        <w:spacing w:before="0" w:beforeAutospacing="0" w:after="48" w:afterAutospacing="0"/>
        <w:textAlignment w:val="baseline"/>
        <w:rPr>
          <w:color w:val="231F20"/>
          <w:sz w:val="20"/>
          <w:szCs w:val="20"/>
        </w:rPr>
      </w:pPr>
    </w:p>
    <w:p w14:paraId="6C4CA2AD" w14:textId="77777777" w:rsidR="00CF7C4E" w:rsidRDefault="00CF7C4E" w:rsidP="00B479BB">
      <w:pPr>
        <w:pStyle w:val="box480267"/>
        <w:shd w:val="clear" w:color="auto" w:fill="FFFFFF"/>
        <w:spacing w:before="0" w:beforeAutospacing="0" w:after="48" w:afterAutospacing="0"/>
        <w:textAlignment w:val="baseline"/>
        <w:rPr>
          <w:color w:val="231F20"/>
          <w:sz w:val="20"/>
          <w:szCs w:val="20"/>
        </w:rPr>
      </w:pPr>
    </w:p>
    <w:p w14:paraId="38E9B243" w14:textId="77777777" w:rsidR="00CF7C4E" w:rsidRDefault="00CF7C4E" w:rsidP="00B479BB">
      <w:pPr>
        <w:pStyle w:val="box480267"/>
        <w:shd w:val="clear" w:color="auto" w:fill="FFFFFF"/>
        <w:spacing w:before="0" w:beforeAutospacing="0" w:after="48" w:afterAutospacing="0"/>
        <w:textAlignment w:val="baseline"/>
        <w:rPr>
          <w:color w:val="231F20"/>
          <w:sz w:val="20"/>
          <w:szCs w:val="20"/>
        </w:rPr>
      </w:pPr>
    </w:p>
    <w:p w14:paraId="5BE18660" w14:textId="77777777" w:rsidR="00CF7C4E" w:rsidRPr="00B479BB" w:rsidRDefault="00CF7C4E" w:rsidP="00B479BB">
      <w:pPr>
        <w:pStyle w:val="box480267"/>
        <w:shd w:val="clear" w:color="auto" w:fill="FFFFFF"/>
        <w:spacing w:before="0" w:beforeAutospacing="0" w:after="48" w:afterAutospacing="0"/>
        <w:textAlignment w:val="baseline"/>
        <w:rPr>
          <w:color w:val="231F20"/>
          <w:sz w:val="20"/>
          <w:szCs w:val="20"/>
        </w:rPr>
      </w:pPr>
    </w:p>
    <w:p w14:paraId="6A7F91CE" w14:textId="165E8E0D" w:rsidR="00B479BB" w:rsidRPr="00B479BB" w:rsidRDefault="00B479BB" w:rsidP="00CF7C4E">
      <w:pPr>
        <w:pStyle w:val="Naslov5"/>
      </w:pPr>
      <w:bookmarkStart w:id="13" w:name="_Toc202514704"/>
      <w:r w:rsidRPr="00B479BB">
        <w:lastRenderedPageBreak/>
        <w:t>POGLAVLJE II.</w:t>
      </w:r>
      <w:r w:rsidR="00CF7C4E">
        <w:t xml:space="preserve">   </w:t>
      </w:r>
      <w:proofErr w:type="spellStart"/>
      <w:r w:rsidRPr="00B479BB">
        <w:t>eRAČUN</w:t>
      </w:r>
      <w:bookmarkEnd w:id="13"/>
      <w:proofErr w:type="spellEnd"/>
    </w:p>
    <w:p w14:paraId="3B0970D7"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 xml:space="preserve">Elementi </w:t>
      </w:r>
      <w:proofErr w:type="spellStart"/>
      <w:r w:rsidRPr="00B479BB">
        <w:rPr>
          <w:color w:val="231F20"/>
          <w:sz w:val="20"/>
          <w:szCs w:val="20"/>
        </w:rPr>
        <w:t>eRačuna</w:t>
      </w:r>
      <w:proofErr w:type="spellEnd"/>
    </w:p>
    <w:p w14:paraId="743ABC3F"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36.</w:t>
      </w:r>
    </w:p>
    <w:p w14:paraId="0C54BC6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Svaki </w:t>
      </w:r>
      <w:proofErr w:type="spellStart"/>
      <w:r w:rsidRPr="00B479BB">
        <w:rPr>
          <w:color w:val="231F20"/>
          <w:sz w:val="20"/>
          <w:szCs w:val="20"/>
        </w:rPr>
        <w:t>eRačun</w:t>
      </w:r>
      <w:proofErr w:type="spellEnd"/>
      <w:r w:rsidRPr="00B479BB">
        <w:rPr>
          <w:color w:val="231F20"/>
          <w:sz w:val="20"/>
          <w:szCs w:val="20"/>
        </w:rPr>
        <w:t xml:space="preserve"> mora biti u skladu s EU normom.</w:t>
      </w:r>
    </w:p>
    <w:p w14:paraId="29CD0E58"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Razmjena </w:t>
      </w:r>
      <w:proofErr w:type="spellStart"/>
      <w:r w:rsidRPr="00B479BB">
        <w:rPr>
          <w:color w:val="231F20"/>
          <w:sz w:val="20"/>
          <w:szCs w:val="20"/>
        </w:rPr>
        <w:t>eRačuna</w:t>
      </w:r>
      <w:proofErr w:type="spellEnd"/>
    </w:p>
    <w:p w14:paraId="3AAC05A9"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37.</w:t>
      </w:r>
    </w:p>
    <w:p w14:paraId="7461E70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Razmjena </w:t>
      </w:r>
      <w:proofErr w:type="spellStart"/>
      <w:r w:rsidRPr="00B479BB">
        <w:rPr>
          <w:color w:val="231F20"/>
          <w:sz w:val="20"/>
          <w:szCs w:val="20"/>
        </w:rPr>
        <w:t>eRačuna</w:t>
      </w:r>
      <w:proofErr w:type="spellEnd"/>
      <w:r w:rsidRPr="00B479BB">
        <w:rPr>
          <w:color w:val="231F20"/>
          <w:sz w:val="20"/>
          <w:szCs w:val="20"/>
        </w:rPr>
        <w:t xml:space="preserve"> obavlja se putem pristupnih točaka.</w:t>
      </w:r>
    </w:p>
    <w:p w14:paraId="6AE7FD8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Pristupna točka obvezna je omogućiti sigurnu razmjenu podataka između izdavatelja i primatelja </w:t>
      </w:r>
      <w:proofErr w:type="spellStart"/>
      <w:r w:rsidRPr="00B479BB">
        <w:rPr>
          <w:color w:val="231F20"/>
          <w:sz w:val="20"/>
          <w:szCs w:val="20"/>
        </w:rPr>
        <w:t>eRačuna</w:t>
      </w:r>
      <w:proofErr w:type="spellEnd"/>
      <w:r w:rsidRPr="00B479BB">
        <w:rPr>
          <w:color w:val="231F20"/>
          <w:sz w:val="20"/>
          <w:szCs w:val="20"/>
        </w:rPr>
        <w:t xml:space="preserve"> na način da osigurava standardizirane formate, protokole i interoperabilnost između različitih sustava.</w:t>
      </w:r>
    </w:p>
    <w:p w14:paraId="60F73BE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Iznimno od stavka 1. ovoga članka, </w:t>
      </w:r>
      <w:proofErr w:type="spellStart"/>
      <w:r w:rsidRPr="00B479BB">
        <w:rPr>
          <w:color w:val="231F20"/>
          <w:sz w:val="20"/>
          <w:szCs w:val="20"/>
        </w:rPr>
        <w:t>eRačuni</w:t>
      </w:r>
      <w:proofErr w:type="spellEnd"/>
      <w:r w:rsidRPr="00B479BB">
        <w:rPr>
          <w:color w:val="231F20"/>
          <w:sz w:val="20"/>
          <w:szCs w:val="20"/>
        </w:rPr>
        <w:t xml:space="preserve"> se mogu razmjenjivati drugim tehnologijama i procedurama, uz poštivanje odredbi ovoga Zakona i osiguravanje vjerodostojnosti podrijetla, cjelovitosti sadržaja i čitljivosti od izdavanja do kraja razdoblja čuvanja </w:t>
      </w:r>
      <w:proofErr w:type="spellStart"/>
      <w:r w:rsidRPr="00B479BB">
        <w:rPr>
          <w:color w:val="231F20"/>
          <w:sz w:val="20"/>
          <w:szCs w:val="20"/>
        </w:rPr>
        <w:t>eRačuna</w:t>
      </w:r>
      <w:proofErr w:type="spellEnd"/>
      <w:r w:rsidRPr="00B479BB">
        <w:rPr>
          <w:color w:val="231F20"/>
          <w:sz w:val="20"/>
          <w:szCs w:val="20"/>
        </w:rPr>
        <w:t>.</w:t>
      </w:r>
    </w:p>
    <w:p w14:paraId="07C0F3FE"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Obveza izdavanja </w:t>
      </w:r>
      <w:proofErr w:type="spellStart"/>
      <w:r w:rsidRPr="00B479BB">
        <w:rPr>
          <w:color w:val="231F20"/>
          <w:sz w:val="20"/>
          <w:szCs w:val="20"/>
        </w:rPr>
        <w:t>eRačuna</w:t>
      </w:r>
      <w:proofErr w:type="spellEnd"/>
    </w:p>
    <w:p w14:paraId="105D152B"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38.</w:t>
      </w:r>
    </w:p>
    <w:p w14:paraId="5E01C77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Obvezu izdavanja </w:t>
      </w:r>
      <w:proofErr w:type="spellStart"/>
      <w:r w:rsidRPr="00B479BB">
        <w:rPr>
          <w:color w:val="231F20"/>
          <w:sz w:val="20"/>
          <w:szCs w:val="20"/>
        </w:rPr>
        <w:t>eRačuna</w:t>
      </w:r>
      <w:proofErr w:type="spellEnd"/>
      <w:r w:rsidRPr="00B479BB">
        <w:rPr>
          <w:color w:val="231F20"/>
          <w:sz w:val="20"/>
          <w:szCs w:val="20"/>
        </w:rPr>
        <w:t xml:space="preserve"> ima izdavatelj </w:t>
      </w:r>
      <w:proofErr w:type="spellStart"/>
      <w:r w:rsidRPr="00B479BB">
        <w:rPr>
          <w:color w:val="231F20"/>
          <w:sz w:val="20"/>
          <w:szCs w:val="20"/>
        </w:rPr>
        <w:t>eRačuna</w:t>
      </w:r>
      <w:proofErr w:type="spellEnd"/>
      <w:r w:rsidRPr="00B479BB">
        <w:rPr>
          <w:color w:val="231F20"/>
          <w:sz w:val="20"/>
          <w:szCs w:val="20"/>
        </w:rPr>
        <w:t>:</w:t>
      </w:r>
    </w:p>
    <w:p w14:paraId="054D3C6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porezni obveznik sa sjedištem, prebivalištem ili uobičajenim boravištem u tuzemstvu koji je upisan u registar obveznika PDV-a</w:t>
      </w:r>
    </w:p>
    <w:p w14:paraId="7F13FD8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obveznik poreza na dohodak od samostalne djelatnosti prema propisu kojim se uređuje porez na dohodak i obveznik poreza na dobit prema propisu kojim se uređuje porez na dobit koji nije upisan u registar obveznika PDV-a, a ima sjedište, prebivalište ili uobičajeno boravište u tuzemstvu</w:t>
      </w:r>
    </w:p>
    <w:p w14:paraId="3CF245B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tijela državne uprave, jedinice lokalne i područne (regionalne) samouprave te proračunski i izvanproračunski korisnici državnog proračuna i jedinica lokalne i područne (regionalne) samouprave koji su upisani u Registar proračunskih i izvanproračunskih korisnika, a nisu upisani u registar obveznika PDV-a.</w:t>
      </w:r>
    </w:p>
    <w:p w14:paraId="356A3CE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Izdavatelj </w:t>
      </w:r>
      <w:proofErr w:type="spellStart"/>
      <w:r w:rsidRPr="00B479BB">
        <w:rPr>
          <w:color w:val="231F20"/>
          <w:sz w:val="20"/>
          <w:szCs w:val="20"/>
        </w:rPr>
        <w:t>eRačuna</w:t>
      </w:r>
      <w:proofErr w:type="spellEnd"/>
      <w:r w:rsidRPr="00B479BB">
        <w:rPr>
          <w:color w:val="231F20"/>
          <w:sz w:val="20"/>
          <w:szCs w:val="20"/>
        </w:rPr>
        <w:t xml:space="preserve"> dužan je izdati </w:t>
      </w:r>
      <w:proofErr w:type="spellStart"/>
      <w:r w:rsidRPr="00B479BB">
        <w:rPr>
          <w:color w:val="231F20"/>
          <w:sz w:val="20"/>
          <w:szCs w:val="20"/>
        </w:rPr>
        <w:t>eRačun</w:t>
      </w:r>
      <w:proofErr w:type="spellEnd"/>
      <w:r w:rsidRPr="00B479BB">
        <w:rPr>
          <w:color w:val="231F20"/>
          <w:sz w:val="20"/>
          <w:szCs w:val="20"/>
        </w:rPr>
        <w:t xml:space="preserve"> za tuzemne transakcije koje obavlja primatelju </w:t>
      </w:r>
      <w:proofErr w:type="spellStart"/>
      <w:r w:rsidRPr="00B479BB">
        <w:rPr>
          <w:color w:val="231F20"/>
          <w:sz w:val="20"/>
          <w:szCs w:val="20"/>
        </w:rPr>
        <w:t>eRačuna</w:t>
      </w:r>
      <w:proofErr w:type="spellEnd"/>
      <w:r w:rsidRPr="00B479BB">
        <w:rPr>
          <w:color w:val="231F20"/>
          <w:sz w:val="20"/>
          <w:szCs w:val="20"/>
        </w:rPr>
        <w:t>, osim ako je izuzet od obveze izdavanja računa prema posebnom zakonu.</w:t>
      </w:r>
    </w:p>
    <w:p w14:paraId="47AF2A3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Izdavatelj računa koji neovisno o tome što je izuzet od obveze izdavanja </w:t>
      </w:r>
      <w:proofErr w:type="spellStart"/>
      <w:r w:rsidRPr="00B479BB">
        <w:rPr>
          <w:color w:val="231F20"/>
          <w:sz w:val="20"/>
          <w:szCs w:val="20"/>
        </w:rPr>
        <w:t>eRačuna</w:t>
      </w:r>
      <w:proofErr w:type="spellEnd"/>
      <w:r w:rsidRPr="00B479BB">
        <w:rPr>
          <w:color w:val="231F20"/>
          <w:sz w:val="20"/>
          <w:szCs w:val="20"/>
        </w:rPr>
        <w:t xml:space="preserve"> prema stavku 2. ovoga članka izda račun, obvezan ga je izdati kao </w:t>
      </w:r>
      <w:proofErr w:type="spellStart"/>
      <w:r w:rsidRPr="00B479BB">
        <w:rPr>
          <w:color w:val="231F20"/>
          <w:sz w:val="20"/>
          <w:szCs w:val="20"/>
        </w:rPr>
        <w:t>eRačun</w:t>
      </w:r>
      <w:proofErr w:type="spellEnd"/>
      <w:r w:rsidRPr="00B479BB">
        <w:rPr>
          <w:color w:val="231F20"/>
          <w:sz w:val="20"/>
          <w:szCs w:val="20"/>
        </w:rPr>
        <w:t xml:space="preserve"> sa svim obvezama koje proizlaze iz odredbi ovoga Zakona.</w:t>
      </w:r>
    </w:p>
    <w:p w14:paraId="25F3074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(4) Prilikom razmjene </w:t>
      </w:r>
      <w:proofErr w:type="spellStart"/>
      <w:r w:rsidRPr="00B479BB">
        <w:rPr>
          <w:color w:val="231F20"/>
          <w:sz w:val="20"/>
          <w:szCs w:val="20"/>
        </w:rPr>
        <w:t>eRačuna</w:t>
      </w:r>
      <w:proofErr w:type="spellEnd"/>
      <w:r w:rsidRPr="00B479BB">
        <w:rPr>
          <w:color w:val="231F20"/>
          <w:sz w:val="20"/>
          <w:szCs w:val="20"/>
        </w:rPr>
        <w:t xml:space="preserve"> identitet pristupne točke dokazuje se putem digitalnih certifikata, uz obvezan OIB kojim se potpisuje poruka čiji je sadržaj </w:t>
      </w:r>
      <w:proofErr w:type="spellStart"/>
      <w:r w:rsidRPr="00B479BB">
        <w:rPr>
          <w:color w:val="231F20"/>
          <w:sz w:val="20"/>
          <w:szCs w:val="20"/>
        </w:rPr>
        <w:t>eRačun</w:t>
      </w:r>
      <w:proofErr w:type="spellEnd"/>
      <w:r w:rsidRPr="00B479BB">
        <w:rPr>
          <w:color w:val="231F20"/>
          <w:sz w:val="20"/>
          <w:szCs w:val="20"/>
        </w:rPr>
        <w:t>.</w:t>
      </w:r>
    </w:p>
    <w:p w14:paraId="7769ED7A"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Izuzeće od obveze izdavanja </w:t>
      </w:r>
      <w:proofErr w:type="spellStart"/>
      <w:r w:rsidRPr="00B479BB">
        <w:rPr>
          <w:color w:val="231F20"/>
          <w:sz w:val="20"/>
          <w:szCs w:val="20"/>
        </w:rPr>
        <w:t>eRačuna</w:t>
      </w:r>
      <w:proofErr w:type="spellEnd"/>
    </w:p>
    <w:p w14:paraId="35C8493F"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39.</w:t>
      </w:r>
    </w:p>
    <w:p w14:paraId="5FAECD5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Iznimno od članka 38. ovoga Zakona, od obveze izdavanja </w:t>
      </w:r>
      <w:proofErr w:type="spellStart"/>
      <w:r w:rsidRPr="00B479BB">
        <w:rPr>
          <w:color w:val="231F20"/>
          <w:sz w:val="20"/>
          <w:szCs w:val="20"/>
        </w:rPr>
        <w:t>eRačuna</w:t>
      </w:r>
      <w:proofErr w:type="spellEnd"/>
      <w:r w:rsidRPr="00B479BB">
        <w:rPr>
          <w:color w:val="231F20"/>
          <w:sz w:val="20"/>
          <w:szCs w:val="20"/>
        </w:rPr>
        <w:t xml:space="preserve"> i fiskalizacije </w:t>
      </w:r>
      <w:proofErr w:type="spellStart"/>
      <w:r w:rsidRPr="00B479BB">
        <w:rPr>
          <w:color w:val="231F20"/>
          <w:sz w:val="20"/>
          <w:szCs w:val="20"/>
        </w:rPr>
        <w:t>eRačuna</w:t>
      </w:r>
      <w:proofErr w:type="spellEnd"/>
      <w:r w:rsidRPr="00B479BB">
        <w:rPr>
          <w:color w:val="231F20"/>
          <w:sz w:val="20"/>
          <w:szCs w:val="20"/>
        </w:rPr>
        <w:t xml:space="preserve"> može biti izuzeta transakcija koja se plaća gotovinom ili karticom te za koju je izdan račun i proveden postupak fiskalizacije računa prema članku 15. ovoga Zakona.</w:t>
      </w:r>
    </w:p>
    <w:p w14:paraId="5007E86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U slučaju primjene postupka iz stavka 1. ovoga članka ne može se izdati i </w:t>
      </w:r>
      <w:proofErr w:type="spellStart"/>
      <w:r w:rsidRPr="00B479BB">
        <w:rPr>
          <w:color w:val="231F20"/>
          <w:sz w:val="20"/>
          <w:szCs w:val="20"/>
        </w:rPr>
        <w:t>fiskalizirati</w:t>
      </w:r>
      <w:proofErr w:type="spellEnd"/>
      <w:r w:rsidRPr="00B479BB">
        <w:rPr>
          <w:color w:val="231F20"/>
          <w:sz w:val="20"/>
          <w:szCs w:val="20"/>
        </w:rPr>
        <w:t xml:space="preserve"> </w:t>
      </w:r>
      <w:proofErr w:type="spellStart"/>
      <w:r w:rsidRPr="00B479BB">
        <w:rPr>
          <w:color w:val="231F20"/>
          <w:sz w:val="20"/>
          <w:szCs w:val="20"/>
        </w:rPr>
        <w:t>eRačun</w:t>
      </w:r>
      <w:proofErr w:type="spellEnd"/>
      <w:r w:rsidRPr="00B479BB">
        <w:rPr>
          <w:color w:val="231F20"/>
          <w:sz w:val="20"/>
          <w:szCs w:val="20"/>
        </w:rPr>
        <w:t>.</w:t>
      </w:r>
    </w:p>
    <w:p w14:paraId="5A6ABB69"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Nemogućnost izdavanja </w:t>
      </w:r>
      <w:proofErr w:type="spellStart"/>
      <w:r w:rsidRPr="00B479BB">
        <w:rPr>
          <w:color w:val="231F20"/>
          <w:sz w:val="20"/>
          <w:szCs w:val="20"/>
        </w:rPr>
        <w:t>eRačuna</w:t>
      </w:r>
      <w:proofErr w:type="spellEnd"/>
    </w:p>
    <w:p w14:paraId="4BA493BE"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40.</w:t>
      </w:r>
    </w:p>
    <w:p w14:paraId="03C4CFB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Izdavatelj </w:t>
      </w:r>
      <w:proofErr w:type="spellStart"/>
      <w:r w:rsidRPr="00B479BB">
        <w:rPr>
          <w:color w:val="231F20"/>
          <w:sz w:val="20"/>
          <w:szCs w:val="20"/>
        </w:rPr>
        <w:t>eRačuna</w:t>
      </w:r>
      <w:proofErr w:type="spellEnd"/>
      <w:r w:rsidRPr="00B479BB">
        <w:rPr>
          <w:color w:val="231F20"/>
          <w:sz w:val="20"/>
          <w:szCs w:val="20"/>
        </w:rPr>
        <w:t xml:space="preserve"> ne odgovara za neizdavanje </w:t>
      </w:r>
      <w:proofErr w:type="spellStart"/>
      <w:r w:rsidRPr="00B479BB">
        <w:rPr>
          <w:color w:val="231F20"/>
          <w:sz w:val="20"/>
          <w:szCs w:val="20"/>
        </w:rPr>
        <w:t>eRačuna</w:t>
      </w:r>
      <w:proofErr w:type="spellEnd"/>
      <w:r w:rsidRPr="00B479BB">
        <w:rPr>
          <w:color w:val="231F20"/>
          <w:sz w:val="20"/>
          <w:szCs w:val="20"/>
        </w:rPr>
        <w:t xml:space="preserve"> ako se </w:t>
      </w:r>
      <w:proofErr w:type="spellStart"/>
      <w:r w:rsidRPr="00B479BB">
        <w:rPr>
          <w:color w:val="231F20"/>
          <w:sz w:val="20"/>
          <w:szCs w:val="20"/>
        </w:rPr>
        <w:t>eRačun</w:t>
      </w:r>
      <w:proofErr w:type="spellEnd"/>
      <w:r w:rsidRPr="00B479BB">
        <w:rPr>
          <w:color w:val="231F20"/>
          <w:sz w:val="20"/>
          <w:szCs w:val="20"/>
        </w:rPr>
        <w:t xml:space="preserve"> ne može izdati primatelju računa zbog nedostupnosti identifikatora u AMS-u.</w:t>
      </w:r>
    </w:p>
    <w:p w14:paraId="30627F3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U slučaju iz stavka 1. ovoga članka može se izdati račun u papirnatom obliku, a u Sustav za fiskalizaciju dostavljaju se podaci putem postupka </w:t>
      </w:r>
      <w:proofErr w:type="spellStart"/>
      <w:r w:rsidRPr="00B479BB">
        <w:rPr>
          <w:color w:val="231F20"/>
          <w:sz w:val="20"/>
          <w:szCs w:val="20"/>
        </w:rPr>
        <w:t>eIzvještavanja</w:t>
      </w:r>
      <w:proofErr w:type="spellEnd"/>
      <w:r w:rsidRPr="00B479BB">
        <w:rPr>
          <w:color w:val="231F20"/>
          <w:sz w:val="20"/>
          <w:szCs w:val="20"/>
        </w:rPr>
        <w:t xml:space="preserve"> iz članka 51. ovoga Zakona.</w:t>
      </w:r>
    </w:p>
    <w:p w14:paraId="4DB66C77"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Obveza zaprimanja </w:t>
      </w:r>
      <w:proofErr w:type="spellStart"/>
      <w:r w:rsidRPr="00B479BB">
        <w:rPr>
          <w:color w:val="231F20"/>
          <w:sz w:val="20"/>
          <w:szCs w:val="20"/>
        </w:rPr>
        <w:t>eRačuna</w:t>
      </w:r>
      <w:proofErr w:type="spellEnd"/>
    </w:p>
    <w:p w14:paraId="6A6C001F"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41.</w:t>
      </w:r>
    </w:p>
    <w:p w14:paraId="4C4D9ED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Primatelj </w:t>
      </w:r>
      <w:proofErr w:type="spellStart"/>
      <w:r w:rsidRPr="00B479BB">
        <w:rPr>
          <w:color w:val="231F20"/>
          <w:sz w:val="20"/>
          <w:szCs w:val="20"/>
        </w:rPr>
        <w:t>eRačuna</w:t>
      </w:r>
      <w:proofErr w:type="spellEnd"/>
      <w:r w:rsidRPr="00B479BB">
        <w:rPr>
          <w:color w:val="231F20"/>
          <w:sz w:val="20"/>
          <w:szCs w:val="20"/>
        </w:rPr>
        <w:t xml:space="preserve"> dužan je zaprimiti </w:t>
      </w:r>
      <w:proofErr w:type="spellStart"/>
      <w:r w:rsidRPr="00B479BB">
        <w:rPr>
          <w:color w:val="231F20"/>
          <w:sz w:val="20"/>
          <w:szCs w:val="20"/>
        </w:rPr>
        <w:t>eRačun</w:t>
      </w:r>
      <w:proofErr w:type="spellEnd"/>
      <w:r w:rsidRPr="00B479BB">
        <w:rPr>
          <w:color w:val="231F20"/>
          <w:sz w:val="20"/>
          <w:szCs w:val="20"/>
        </w:rPr>
        <w:t xml:space="preserve"> na način propisan člankom 37. ovoga Zakona.</w:t>
      </w:r>
    </w:p>
    <w:p w14:paraId="58D4A348"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KPD</w:t>
      </w:r>
    </w:p>
    <w:p w14:paraId="7088EBED"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42.</w:t>
      </w:r>
    </w:p>
    <w:p w14:paraId="4FCFDD1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KPD, koji je obvezujući za primjenu u skladu s odredbama ovoga Zakona, održava Državni zavod za statistiku.</w:t>
      </w:r>
    </w:p>
    <w:p w14:paraId="74613D6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lastRenderedPageBreak/>
        <w:t xml:space="preserve">(2) Obveznici primjene ovoga Zakona dužni su podatak o stavci robe i usluge u </w:t>
      </w:r>
      <w:proofErr w:type="spellStart"/>
      <w:r w:rsidRPr="00B479BB">
        <w:rPr>
          <w:color w:val="231F20"/>
          <w:sz w:val="20"/>
          <w:szCs w:val="20"/>
        </w:rPr>
        <w:t>eRačunu</w:t>
      </w:r>
      <w:proofErr w:type="spellEnd"/>
      <w:r w:rsidRPr="00B479BB">
        <w:rPr>
          <w:color w:val="231F20"/>
          <w:sz w:val="20"/>
          <w:szCs w:val="20"/>
        </w:rPr>
        <w:t xml:space="preserve"> povezati s ispravnom klasifikacijskom oznakom iz KPD-a i iskazati je u </w:t>
      </w:r>
      <w:proofErr w:type="spellStart"/>
      <w:r w:rsidRPr="00B479BB">
        <w:rPr>
          <w:color w:val="231F20"/>
          <w:sz w:val="20"/>
          <w:szCs w:val="20"/>
        </w:rPr>
        <w:t>eRačunu</w:t>
      </w:r>
      <w:proofErr w:type="spellEnd"/>
      <w:r w:rsidRPr="00B479BB">
        <w:rPr>
          <w:color w:val="231F20"/>
          <w:sz w:val="20"/>
          <w:szCs w:val="20"/>
        </w:rPr>
        <w:t xml:space="preserve"> šesteroznamenkastom brojčanom oznakom.</w:t>
      </w:r>
    </w:p>
    <w:p w14:paraId="517C8868"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Ponovno slanje </w:t>
      </w:r>
      <w:proofErr w:type="spellStart"/>
      <w:r w:rsidRPr="00B479BB">
        <w:rPr>
          <w:color w:val="231F20"/>
          <w:sz w:val="20"/>
          <w:szCs w:val="20"/>
        </w:rPr>
        <w:t>eRačuna</w:t>
      </w:r>
      <w:proofErr w:type="spellEnd"/>
    </w:p>
    <w:p w14:paraId="3189D36D"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43.</w:t>
      </w:r>
    </w:p>
    <w:p w14:paraId="0F80C7A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Kada se ispravlja podatak na </w:t>
      </w:r>
      <w:proofErr w:type="spellStart"/>
      <w:r w:rsidRPr="00B479BB">
        <w:rPr>
          <w:color w:val="231F20"/>
          <w:sz w:val="20"/>
          <w:szCs w:val="20"/>
        </w:rPr>
        <w:t>eRačunu</w:t>
      </w:r>
      <w:proofErr w:type="spellEnd"/>
      <w:r w:rsidRPr="00B479BB">
        <w:rPr>
          <w:color w:val="231F20"/>
          <w:sz w:val="20"/>
          <w:szCs w:val="20"/>
        </w:rPr>
        <w:t xml:space="preserve"> koji ne utječe na obračun poreza, </w:t>
      </w:r>
      <w:proofErr w:type="spellStart"/>
      <w:r w:rsidRPr="00B479BB">
        <w:rPr>
          <w:color w:val="231F20"/>
          <w:sz w:val="20"/>
          <w:szCs w:val="20"/>
        </w:rPr>
        <w:t>eRačun</w:t>
      </w:r>
      <w:proofErr w:type="spellEnd"/>
      <w:r w:rsidRPr="00B479BB">
        <w:rPr>
          <w:color w:val="231F20"/>
          <w:sz w:val="20"/>
          <w:szCs w:val="20"/>
        </w:rPr>
        <w:t xml:space="preserve"> se može u istom razdoblju oporezivanja izdati pod istim brojem, uz obvezno navođenje podatka »indikator kopije računa«.</w:t>
      </w:r>
    </w:p>
    <w:p w14:paraId="5A7911D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Ispravljeni </w:t>
      </w:r>
      <w:proofErr w:type="spellStart"/>
      <w:r w:rsidRPr="00B479BB">
        <w:rPr>
          <w:color w:val="231F20"/>
          <w:sz w:val="20"/>
          <w:szCs w:val="20"/>
        </w:rPr>
        <w:t>eRačun</w:t>
      </w:r>
      <w:proofErr w:type="spellEnd"/>
      <w:r w:rsidRPr="00B479BB">
        <w:rPr>
          <w:color w:val="231F20"/>
          <w:sz w:val="20"/>
          <w:szCs w:val="20"/>
        </w:rPr>
        <w:t xml:space="preserve"> obveznici fiskalizacije </w:t>
      </w:r>
      <w:proofErr w:type="spellStart"/>
      <w:r w:rsidRPr="00B479BB">
        <w:rPr>
          <w:color w:val="231F20"/>
          <w:sz w:val="20"/>
          <w:szCs w:val="20"/>
        </w:rPr>
        <w:t>eRačuna</w:t>
      </w:r>
      <w:proofErr w:type="spellEnd"/>
      <w:r w:rsidRPr="00B479BB">
        <w:rPr>
          <w:color w:val="231F20"/>
          <w:sz w:val="20"/>
          <w:szCs w:val="20"/>
        </w:rPr>
        <w:t xml:space="preserve"> dužni su </w:t>
      </w:r>
      <w:proofErr w:type="spellStart"/>
      <w:r w:rsidRPr="00B479BB">
        <w:rPr>
          <w:color w:val="231F20"/>
          <w:sz w:val="20"/>
          <w:szCs w:val="20"/>
        </w:rPr>
        <w:t>fiskalizirati</w:t>
      </w:r>
      <w:proofErr w:type="spellEnd"/>
      <w:r w:rsidRPr="00B479BB">
        <w:rPr>
          <w:color w:val="231F20"/>
          <w:sz w:val="20"/>
          <w:szCs w:val="20"/>
        </w:rPr>
        <w:t xml:space="preserve"> odmah nakon provedenog slanja i zaprimanja.</w:t>
      </w:r>
    </w:p>
    <w:p w14:paraId="71AE1E59" w14:textId="44BF3EE7" w:rsidR="00B479BB" w:rsidRPr="00B479BB" w:rsidRDefault="00B479BB" w:rsidP="002C7841">
      <w:pPr>
        <w:pStyle w:val="Naslov5"/>
      </w:pPr>
      <w:bookmarkStart w:id="14" w:name="_Toc202514705"/>
      <w:r w:rsidRPr="00B479BB">
        <w:t>POGLAVLJE III.</w:t>
      </w:r>
      <w:r w:rsidR="002C7841">
        <w:t xml:space="preserve">   </w:t>
      </w:r>
      <w:r w:rsidRPr="00B479BB">
        <w:t>OBJAVA IDENTIFIKATORA U AMS-u</w:t>
      </w:r>
      <w:bookmarkEnd w:id="14"/>
    </w:p>
    <w:p w14:paraId="3FCF33D8"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Postupak objave identifikatora u AMS-u</w:t>
      </w:r>
    </w:p>
    <w:p w14:paraId="0B04B486"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44.</w:t>
      </w:r>
    </w:p>
    <w:p w14:paraId="4E8E1DF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Primatelj </w:t>
      </w:r>
      <w:proofErr w:type="spellStart"/>
      <w:r w:rsidRPr="00B479BB">
        <w:rPr>
          <w:color w:val="231F20"/>
          <w:sz w:val="20"/>
          <w:szCs w:val="20"/>
        </w:rPr>
        <w:t>eRačuna</w:t>
      </w:r>
      <w:proofErr w:type="spellEnd"/>
      <w:r w:rsidRPr="00B479BB">
        <w:rPr>
          <w:color w:val="231F20"/>
          <w:sz w:val="20"/>
          <w:szCs w:val="20"/>
        </w:rPr>
        <w:t xml:space="preserve"> dužan je, prije početka zaprimanja </w:t>
      </w:r>
      <w:proofErr w:type="spellStart"/>
      <w:r w:rsidRPr="00B479BB">
        <w:rPr>
          <w:color w:val="231F20"/>
          <w:sz w:val="20"/>
          <w:szCs w:val="20"/>
        </w:rPr>
        <w:t>eRačuna</w:t>
      </w:r>
      <w:proofErr w:type="spellEnd"/>
      <w:r w:rsidRPr="00B479BB">
        <w:rPr>
          <w:color w:val="231F20"/>
          <w:sz w:val="20"/>
          <w:szCs w:val="20"/>
        </w:rPr>
        <w:t xml:space="preserve">, dostaviti podatak o identifikatoru poreznog obveznika putem kojeg će se pronaći njegova krajnja adresa za zaprimanje </w:t>
      </w:r>
      <w:proofErr w:type="spellStart"/>
      <w:r w:rsidRPr="00B479BB">
        <w:rPr>
          <w:color w:val="231F20"/>
          <w:sz w:val="20"/>
          <w:szCs w:val="20"/>
        </w:rPr>
        <w:t>eRačuna</w:t>
      </w:r>
      <w:proofErr w:type="spellEnd"/>
      <w:r w:rsidRPr="00B479BB">
        <w:rPr>
          <w:color w:val="231F20"/>
          <w:sz w:val="20"/>
          <w:szCs w:val="20"/>
        </w:rPr>
        <w:t>.</w:t>
      </w:r>
    </w:p>
    <w:p w14:paraId="3D2184A5"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(2) Podatke iz stavka 1. ovoga članka MPS dostavlja </w:t>
      </w:r>
      <w:r w:rsidRPr="00B479BB">
        <w:rPr>
          <w:rStyle w:val="kurziv"/>
          <w:color w:val="231F20"/>
          <w:sz w:val="20"/>
          <w:szCs w:val="20"/>
          <w:bdr w:val="none" w:sz="0" w:space="0" w:color="auto" w:frame="1"/>
        </w:rPr>
        <w:t>web-servisom </w:t>
      </w:r>
      <w:r w:rsidRPr="00B479BB">
        <w:rPr>
          <w:color w:val="231F20"/>
          <w:sz w:val="20"/>
          <w:szCs w:val="20"/>
        </w:rPr>
        <w:t>u AMS.</w:t>
      </w:r>
    </w:p>
    <w:p w14:paraId="49EA92F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Ako primatelj </w:t>
      </w:r>
      <w:proofErr w:type="spellStart"/>
      <w:r w:rsidRPr="00B479BB">
        <w:rPr>
          <w:color w:val="231F20"/>
          <w:sz w:val="20"/>
          <w:szCs w:val="20"/>
        </w:rPr>
        <w:t>eRačuna</w:t>
      </w:r>
      <w:proofErr w:type="spellEnd"/>
      <w:r w:rsidRPr="00B479BB">
        <w:rPr>
          <w:color w:val="231F20"/>
          <w:sz w:val="20"/>
          <w:szCs w:val="20"/>
        </w:rPr>
        <w:t xml:space="preserve"> koristi usluge informacijskog posrednika, podatak o identifikatoru iz stavka 1. ovoga članka postaje javno dostupan nakon potvrde primatelja </w:t>
      </w:r>
      <w:proofErr w:type="spellStart"/>
      <w:r w:rsidRPr="00B479BB">
        <w:rPr>
          <w:color w:val="231F20"/>
          <w:sz w:val="20"/>
          <w:szCs w:val="20"/>
        </w:rPr>
        <w:t>eRačuna</w:t>
      </w:r>
      <w:proofErr w:type="spellEnd"/>
      <w:r w:rsidRPr="00B479BB">
        <w:rPr>
          <w:color w:val="231F20"/>
          <w:sz w:val="20"/>
          <w:szCs w:val="20"/>
        </w:rPr>
        <w:t xml:space="preserve"> kroz </w:t>
      </w:r>
      <w:proofErr w:type="spellStart"/>
      <w:r w:rsidRPr="00B479BB">
        <w:rPr>
          <w:color w:val="231F20"/>
          <w:sz w:val="20"/>
          <w:szCs w:val="20"/>
        </w:rPr>
        <w:t>FiskAplikaciju</w:t>
      </w:r>
      <w:proofErr w:type="spellEnd"/>
      <w:r w:rsidRPr="00B479BB">
        <w:rPr>
          <w:color w:val="231F20"/>
          <w:sz w:val="20"/>
          <w:szCs w:val="20"/>
        </w:rPr>
        <w:t>.</w:t>
      </w:r>
    </w:p>
    <w:p w14:paraId="4714220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(4) Svaku promjenu podataka unutar AMS-a primatelj </w:t>
      </w:r>
      <w:proofErr w:type="spellStart"/>
      <w:r w:rsidRPr="00B479BB">
        <w:rPr>
          <w:color w:val="231F20"/>
          <w:sz w:val="20"/>
          <w:szCs w:val="20"/>
        </w:rPr>
        <w:t>eRačuna</w:t>
      </w:r>
      <w:proofErr w:type="spellEnd"/>
      <w:r w:rsidRPr="00B479BB">
        <w:rPr>
          <w:color w:val="231F20"/>
          <w:sz w:val="20"/>
          <w:szCs w:val="20"/>
        </w:rPr>
        <w:t xml:space="preserve"> dužan je odmah po nastaloj promjeni dostaviti u AMS.</w:t>
      </w:r>
    </w:p>
    <w:p w14:paraId="6A6B729D"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Dohvat podataka iz AMS-a</w:t>
      </w:r>
    </w:p>
    <w:p w14:paraId="3718D0B8"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45.</w:t>
      </w:r>
    </w:p>
    <w:p w14:paraId="4E0BFAF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Podatak o krajnjoj adresi za zaprimanje </w:t>
      </w:r>
      <w:proofErr w:type="spellStart"/>
      <w:r w:rsidRPr="00B479BB">
        <w:rPr>
          <w:color w:val="231F20"/>
          <w:sz w:val="20"/>
          <w:szCs w:val="20"/>
        </w:rPr>
        <w:t>eRačuna</w:t>
      </w:r>
      <w:proofErr w:type="spellEnd"/>
      <w:r w:rsidRPr="00B479BB">
        <w:rPr>
          <w:color w:val="231F20"/>
          <w:sz w:val="20"/>
          <w:szCs w:val="20"/>
        </w:rPr>
        <w:t xml:space="preserve"> dohvaća se preko AMS-a kojem upit postavlja izdavatelj računa, uz identifikator primatelja </w:t>
      </w:r>
      <w:proofErr w:type="spellStart"/>
      <w:r w:rsidRPr="00B479BB">
        <w:rPr>
          <w:color w:val="231F20"/>
          <w:sz w:val="20"/>
          <w:szCs w:val="20"/>
        </w:rPr>
        <w:t>eRačuna</w:t>
      </w:r>
      <w:proofErr w:type="spellEnd"/>
      <w:r w:rsidRPr="00B479BB">
        <w:rPr>
          <w:color w:val="231F20"/>
          <w:sz w:val="20"/>
          <w:szCs w:val="20"/>
        </w:rPr>
        <w:t>.</w:t>
      </w:r>
    </w:p>
    <w:p w14:paraId="3CA77A3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Podatak o krajnjoj adresi za zaprimanje </w:t>
      </w:r>
      <w:proofErr w:type="spellStart"/>
      <w:r w:rsidRPr="00B479BB">
        <w:rPr>
          <w:color w:val="231F20"/>
          <w:sz w:val="20"/>
          <w:szCs w:val="20"/>
        </w:rPr>
        <w:t>eRačuna</w:t>
      </w:r>
      <w:proofErr w:type="spellEnd"/>
      <w:r w:rsidRPr="00B479BB">
        <w:rPr>
          <w:color w:val="231F20"/>
          <w:sz w:val="20"/>
          <w:szCs w:val="20"/>
        </w:rPr>
        <w:t xml:space="preserve"> u posjedu je pripadajućeg MPS-a.</w:t>
      </w:r>
    </w:p>
    <w:p w14:paraId="0008A1CC"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Lista identifikatora poreznih obveznika</w:t>
      </w:r>
    </w:p>
    <w:p w14:paraId="6633AE5A"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46.</w:t>
      </w:r>
    </w:p>
    <w:p w14:paraId="67B4A91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Porezni obveznik dobrovoljno odlučuje o dostavi svojih podataka za objavu na Listi identifikatora poreznih obveznika.</w:t>
      </w:r>
    </w:p>
    <w:p w14:paraId="18C771C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Podaci koji se javno objavljuju na Listi iz stavka 1. ovoga članka su OIB, naziv, adresa primatelja </w:t>
      </w:r>
      <w:proofErr w:type="spellStart"/>
      <w:r w:rsidRPr="00B479BB">
        <w:rPr>
          <w:color w:val="231F20"/>
          <w:sz w:val="20"/>
          <w:szCs w:val="20"/>
        </w:rPr>
        <w:t>eRačuna</w:t>
      </w:r>
      <w:proofErr w:type="spellEnd"/>
      <w:r w:rsidRPr="00B479BB">
        <w:rPr>
          <w:color w:val="231F20"/>
          <w:sz w:val="20"/>
          <w:szCs w:val="20"/>
        </w:rPr>
        <w:t xml:space="preserve">, identifikator primatelja </w:t>
      </w:r>
      <w:proofErr w:type="spellStart"/>
      <w:r w:rsidRPr="00B479BB">
        <w:rPr>
          <w:color w:val="231F20"/>
          <w:sz w:val="20"/>
          <w:szCs w:val="20"/>
        </w:rPr>
        <w:t>eRačuna</w:t>
      </w:r>
      <w:proofErr w:type="spellEnd"/>
      <w:r w:rsidRPr="00B479BB">
        <w:rPr>
          <w:color w:val="231F20"/>
          <w:sz w:val="20"/>
          <w:szCs w:val="20"/>
        </w:rPr>
        <w:t>, naziv informacijskog posrednika, identifikator informacijskog posrednika, naziv, adresa i kontakt poslovne jedinice.</w:t>
      </w:r>
    </w:p>
    <w:p w14:paraId="3665CA3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Podatke iz stavka 2. ovoga članka porezni obveznik dostavlja MPS-om.</w:t>
      </w:r>
    </w:p>
    <w:p w14:paraId="7A0CA7A1" w14:textId="41DA3E05" w:rsidR="00B479BB" w:rsidRPr="00B479BB" w:rsidRDefault="00B479BB" w:rsidP="002C7841">
      <w:pPr>
        <w:pStyle w:val="Naslov5"/>
      </w:pPr>
      <w:bookmarkStart w:id="15" w:name="_Toc202514706"/>
      <w:r w:rsidRPr="00B479BB">
        <w:t>POGLAVLJE IV.</w:t>
      </w:r>
      <w:r w:rsidR="002C7841">
        <w:t xml:space="preserve">   </w:t>
      </w:r>
      <w:r w:rsidRPr="00B479BB">
        <w:t xml:space="preserve">FISKALIZACIJA </w:t>
      </w:r>
      <w:proofErr w:type="spellStart"/>
      <w:r w:rsidRPr="00B479BB">
        <w:t>eRAČUNA</w:t>
      </w:r>
      <w:bookmarkEnd w:id="15"/>
      <w:proofErr w:type="spellEnd"/>
    </w:p>
    <w:p w14:paraId="5287B609"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Obveza fiskalizacije</w:t>
      </w:r>
    </w:p>
    <w:p w14:paraId="3B5F5C80"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47.</w:t>
      </w:r>
    </w:p>
    <w:p w14:paraId="546C5D2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Obvezu fiskalizacije </w:t>
      </w:r>
      <w:proofErr w:type="spellStart"/>
      <w:r w:rsidRPr="00B479BB">
        <w:rPr>
          <w:color w:val="231F20"/>
          <w:sz w:val="20"/>
          <w:szCs w:val="20"/>
        </w:rPr>
        <w:t>eRačuna</w:t>
      </w:r>
      <w:proofErr w:type="spellEnd"/>
      <w:r w:rsidRPr="00B479BB">
        <w:rPr>
          <w:color w:val="231F20"/>
          <w:sz w:val="20"/>
          <w:szCs w:val="20"/>
        </w:rPr>
        <w:t xml:space="preserve"> izdavatelj </w:t>
      </w:r>
      <w:proofErr w:type="spellStart"/>
      <w:r w:rsidRPr="00B479BB">
        <w:rPr>
          <w:color w:val="231F20"/>
          <w:sz w:val="20"/>
          <w:szCs w:val="20"/>
        </w:rPr>
        <w:t>eRačuna</w:t>
      </w:r>
      <w:proofErr w:type="spellEnd"/>
      <w:r w:rsidRPr="00B479BB">
        <w:rPr>
          <w:color w:val="231F20"/>
          <w:sz w:val="20"/>
          <w:szCs w:val="20"/>
        </w:rPr>
        <w:t xml:space="preserve"> i primatelj </w:t>
      </w:r>
      <w:proofErr w:type="spellStart"/>
      <w:r w:rsidRPr="00B479BB">
        <w:rPr>
          <w:color w:val="231F20"/>
          <w:sz w:val="20"/>
          <w:szCs w:val="20"/>
        </w:rPr>
        <w:t>eRačuna</w:t>
      </w:r>
      <w:proofErr w:type="spellEnd"/>
      <w:r w:rsidRPr="00B479BB">
        <w:rPr>
          <w:color w:val="231F20"/>
          <w:sz w:val="20"/>
          <w:szCs w:val="20"/>
        </w:rPr>
        <w:t xml:space="preserve"> dužni su provoditi za svaki izdani i zaprimljeni </w:t>
      </w:r>
      <w:proofErr w:type="spellStart"/>
      <w:r w:rsidRPr="00B479BB">
        <w:rPr>
          <w:color w:val="231F20"/>
          <w:sz w:val="20"/>
          <w:szCs w:val="20"/>
        </w:rPr>
        <w:t>eRačun</w:t>
      </w:r>
      <w:proofErr w:type="spellEnd"/>
      <w:r w:rsidRPr="00B479BB">
        <w:rPr>
          <w:color w:val="231F20"/>
          <w:sz w:val="20"/>
          <w:szCs w:val="20"/>
        </w:rPr>
        <w:t>.</w:t>
      </w:r>
    </w:p>
    <w:p w14:paraId="5C3FC73D"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Podaci za fiskalizaciju </w:t>
      </w:r>
      <w:proofErr w:type="spellStart"/>
      <w:r w:rsidRPr="00B479BB">
        <w:rPr>
          <w:color w:val="231F20"/>
          <w:sz w:val="20"/>
          <w:szCs w:val="20"/>
        </w:rPr>
        <w:t>eRačuna</w:t>
      </w:r>
      <w:proofErr w:type="spellEnd"/>
    </w:p>
    <w:p w14:paraId="15CB4FF8"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48.</w:t>
      </w:r>
    </w:p>
    <w:p w14:paraId="33C7AAA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Obveznik fiskalizacije </w:t>
      </w:r>
      <w:proofErr w:type="spellStart"/>
      <w:r w:rsidRPr="00B479BB">
        <w:rPr>
          <w:color w:val="231F20"/>
          <w:sz w:val="20"/>
          <w:szCs w:val="20"/>
        </w:rPr>
        <w:t>eRačuna</w:t>
      </w:r>
      <w:proofErr w:type="spellEnd"/>
      <w:r w:rsidRPr="00B479BB">
        <w:rPr>
          <w:color w:val="231F20"/>
          <w:sz w:val="20"/>
          <w:szCs w:val="20"/>
        </w:rPr>
        <w:t xml:space="preserve"> iz članka 47. ovoga Zakona dužan je dostaviti u Sustav za fiskalizaciju podatke o:</w:t>
      </w:r>
    </w:p>
    <w:p w14:paraId="0DEA55B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datumu izdavanja računa</w:t>
      </w:r>
    </w:p>
    <w:p w14:paraId="71E6CB7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broju računa</w:t>
      </w:r>
    </w:p>
    <w:p w14:paraId="3E18250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datumu dospijeća plaćanja</w:t>
      </w:r>
    </w:p>
    <w:p w14:paraId="3F50D84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izdavatelju računa</w:t>
      </w:r>
    </w:p>
    <w:p w14:paraId="1B86F79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5. primatelju računa</w:t>
      </w:r>
    </w:p>
    <w:p w14:paraId="23D5FC4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6. količini, vrsti isporučenih dobara odnosno količini ili opsegu obavljenih usluga, uključujući KPD, osim u slučaju računa za predujam</w:t>
      </w:r>
    </w:p>
    <w:p w14:paraId="633B289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lastRenderedPageBreak/>
        <w:t>7. datumu isporuke dobara ili obavljenih usluga ili datumu primitka predujma u računu za predujam, ako se taj datum može odrediti i razlikuje se od datuma izdavanja računa</w:t>
      </w:r>
    </w:p>
    <w:p w14:paraId="6F9241E3"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8. poreznoj osnovici za svaku poreznu stopu ili izuzeće, jediničnoj cijeni bez PDV-a i svim popustima ili rabatima ako nisu uključeni u jediničnu cijenu</w:t>
      </w:r>
    </w:p>
    <w:p w14:paraId="58F6916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9. stopi PDV-a</w:t>
      </w:r>
    </w:p>
    <w:p w14:paraId="06352B03"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10. iznosu PDV-a koji treba platiti, osim ako se primjenjuje poseban postupak u smislu propisa o PDV-u za koji je taj podatak isključen</w:t>
      </w:r>
    </w:p>
    <w:p w14:paraId="40BFB89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11. broju i datumu prvobitnog računa, ako se izdaje račun, isprava ili obavijest što ga mijenja i izričito i nedvojbeno se na njega odnosi i</w:t>
      </w:r>
    </w:p>
    <w:p w14:paraId="1619D3B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12. broju bankovnog računa ili virtualnom broju računa izdavatelja </w:t>
      </w:r>
      <w:proofErr w:type="spellStart"/>
      <w:r w:rsidRPr="00B479BB">
        <w:rPr>
          <w:color w:val="231F20"/>
          <w:sz w:val="20"/>
          <w:szCs w:val="20"/>
        </w:rPr>
        <w:t>eRačuna</w:t>
      </w:r>
      <w:proofErr w:type="spellEnd"/>
      <w:r w:rsidRPr="00B479BB">
        <w:rPr>
          <w:color w:val="231F20"/>
          <w:sz w:val="20"/>
          <w:szCs w:val="20"/>
        </w:rPr>
        <w:t xml:space="preserve"> ili bilo kojem drugom identifikatoru koji nedvosmisleno identificira </w:t>
      </w:r>
      <w:proofErr w:type="spellStart"/>
      <w:r w:rsidRPr="00B479BB">
        <w:rPr>
          <w:color w:val="231F20"/>
          <w:sz w:val="20"/>
          <w:szCs w:val="20"/>
        </w:rPr>
        <w:t>eRačun</w:t>
      </w:r>
      <w:proofErr w:type="spellEnd"/>
      <w:r w:rsidRPr="00B479BB">
        <w:rPr>
          <w:color w:val="231F20"/>
          <w:sz w:val="20"/>
          <w:szCs w:val="20"/>
        </w:rPr>
        <w:t xml:space="preserve"> izdavatelja za plaćanje.</w:t>
      </w:r>
    </w:p>
    <w:p w14:paraId="77DC29A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Napomene sadržane u </w:t>
      </w:r>
      <w:proofErr w:type="spellStart"/>
      <w:r w:rsidRPr="00B479BB">
        <w:rPr>
          <w:color w:val="231F20"/>
          <w:sz w:val="20"/>
          <w:szCs w:val="20"/>
        </w:rPr>
        <w:t>eRačunu</w:t>
      </w:r>
      <w:proofErr w:type="spellEnd"/>
      <w:r w:rsidRPr="00B479BB">
        <w:rPr>
          <w:color w:val="231F20"/>
          <w:sz w:val="20"/>
          <w:szCs w:val="20"/>
        </w:rPr>
        <w:t xml:space="preserve"> bitne za obračun PDV-a prema propisu o PDV-u dostavljaju se kao podatak u </w:t>
      </w:r>
      <w:proofErr w:type="spellStart"/>
      <w:r w:rsidRPr="00B479BB">
        <w:rPr>
          <w:color w:val="231F20"/>
          <w:sz w:val="20"/>
          <w:szCs w:val="20"/>
        </w:rPr>
        <w:t>xml</w:t>
      </w:r>
      <w:proofErr w:type="spellEnd"/>
      <w:r w:rsidRPr="00B479BB">
        <w:rPr>
          <w:color w:val="231F20"/>
          <w:sz w:val="20"/>
          <w:szCs w:val="20"/>
        </w:rPr>
        <w:t xml:space="preserve"> shemi prema EU normi.</w:t>
      </w:r>
    </w:p>
    <w:p w14:paraId="54362C5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Fiskalizaciju </w:t>
      </w:r>
      <w:proofErr w:type="spellStart"/>
      <w:r w:rsidRPr="00B479BB">
        <w:rPr>
          <w:color w:val="231F20"/>
          <w:sz w:val="20"/>
          <w:szCs w:val="20"/>
        </w:rPr>
        <w:t>eRačuna</w:t>
      </w:r>
      <w:proofErr w:type="spellEnd"/>
      <w:r w:rsidRPr="00B479BB">
        <w:rPr>
          <w:color w:val="231F20"/>
          <w:sz w:val="20"/>
          <w:szCs w:val="20"/>
        </w:rPr>
        <w:t xml:space="preserve"> za izdani </w:t>
      </w:r>
      <w:proofErr w:type="spellStart"/>
      <w:r w:rsidRPr="00B479BB">
        <w:rPr>
          <w:color w:val="231F20"/>
          <w:sz w:val="20"/>
          <w:szCs w:val="20"/>
        </w:rPr>
        <w:t>eRačun</w:t>
      </w:r>
      <w:proofErr w:type="spellEnd"/>
      <w:r w:rsidRPr="00B479BB">
        <w:rPr>
          <w:color w:val="231F20"/>
          <w:sz w:val="20"/>
          <w:szCs w:val="20"/>
        </w:rPr>
        <w:t xml:space="preserve"> izdavatelj </w:t>
      </w:r>
      <w:proofErr w:type="spellStart"/>
      <w:r w:rsidRPr="00B479BB">
        <w:rPr>
          <w:color w:val="231F20"/>
          <w:sz w:val="20"/>
          <w:szCs w:val="20"/>
        </w:rPr>
        <w:t>eRačuna</w:t>
      </w:r>
      <w:proofErr w:type="spellEnd"/>
      <w:r w:rsidRPr="00B479BB">
        <w:rPr>
          <w:color w:val="231F20"/>
          <w:sz w:val="20"/>
          <w:szCs w:val="20"/>
        </w:rPr>
        <w:t xml:space="preserve"> dužan je provoditi odvojeno od postupka razmjene </w:t>
      </w:r>
      <w:proofErr w:type="spellStart"/>
      <w:r w:rsidRPr="00B479BB">
        <w:rPr>
          <w:color w:val="231F20"/>
          <w:sz w:val="20"/>
          <w:szCs w:val="20"/>
        </w:rPr>
        <w:t>eRačuna</w:t>
      </w:r>
      <w:proofErr w:type="spellEnd"/>
      <w:r w:rsidRPr="00B479BB">
        <w:rPr>
          <w:color w:val="231F20"/>
          <w:sz w:val="20"/>
          <w:szCs w:val="20"/>
        </w:rPr>
        <w:t xml:space="preserve"> u trenutku izdavanja </w:t>
      </w:r>
      <w:proofErr w:type="spellStart"/>
      <w:r w:rsidRPr="00B479BB">
        <w:rPr>
          <w:color w:val="231F20"/>
          <w:sz w:val="20"/>
          <w:szCs w:val="20"/>
        </w:rPr>
        <w:t>eRačuna</w:t>
      </w:r>
      <w:proofErr w:type="spellEnd"/>
      <w:r w:rsidRPr="00B479BB">
        <w:rPr>
          <w:color w:val="231F20"/>
          <w:sz w:val="20"/>
          <w:szCs w:val="20"/>
        </w:rPr>
        <w:t xml:space="preserve">, a u slučaju </w:t>
      </w:r>
      <w:proofErr w:type="spellStart"/>
      <w:r w:rsidRPr="00B479BB">
        <w:rPr>
          <w:color w:val="231F20"/>
          <w:sz w:val="20"/>
          <w:szCs w:val="20"/>
        </w:rPr>
        <w:t>samoizdavanja</w:t>
      </w:r>
      <w:proofErr w:type="spellEnd"/>
      <w:r w:rsidRPr="00B479BB">
        <w:rPr>
          <w:color w:val="231F20"/>
          <w:sz w:val="20"/>
          <w:szCs w:val="20"/>
        </w:rPr>
        <w:t xml:space="preserve"> računa najkasnije pet radnih dana nakon što je </w:t>
      </w:r>
      <w:proofErr w:type="spellStart"/>
      <w:r w:rsidRPr="00B479BB">
        <w:rPr>
          <w:color w:val="231F20"/>
          <w:sz w:val="20"/>
          <w:szCs w:val="20"/>
        </w:rPr>
        <w:t>eRačun</w:t>
      </w:r>
      <w:proofErr w:type="spellEnd"/>
      <w:r w:rsidRPr="00B479BB">
        <w:rPr>
          <w:color w:val="231F20"/>
          <w:sz w:val="20"/>
          <w:szCs w:val="20"/>
        </w:rPr>
        <w:t xml:space="preserve"> izdan.</w:t>
      </w:r>
    </w:p>
    <w:p w14:paraId="3D50665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(4) Fiskalizaciju </w:t>
      </w:r>
      <w:proofErr w:type="spellStart"/>
      <w:r w:rsidRPr="00B479BB">
        <w:rPr>
          <w:color w:val="231F20"/>
          <w:sz w:val="20"/>
          <w:szCs w:val="20"/>
        </w:rPr>
        <w:t>eRačuna</w:t>
      </w:r>
      <w:proofErr w:type="spellEnd"/>
      <w:r w:rsidRPr="00B479BB">
        <w:rPr>
          <w:color w:val="231F20"/>
          <w:sz w:val="20"/>
          <w:szCs w:val="20"/>
        </w:rPr>
        <w:t xml:space="preserve"> za primljeni </w:t>
      </w:r>
      <w:proofErr w:type="spellStart"/>
      <w:r w:rsidRPr="00B479BB">
        <w:rPr>
          <w:color w:val="231F20"/>
          <w:sz w:val="20"/>
          <w:szCs w:val="20"/>
        </w:rPr>
        <w:t>eRačun</w:t>
      </w:r>
      <w:proofErr w:type="spellEnd"/>
      <w:r w:rsidRPr="00B479BB">
        <w:rPr>
          <w:color w:val="231F20"/>
          <w:sz w:val="20"/>
          <w:szCs w:val="20"/>
        </w:rPr>
        <w:t xml:space="preserve"> primatelj </w:t>
      </w:r>
      <w:proofErr w:type="spellStart"/>
      <w:r w:rsidRPr="00B479BB">
        <w:rPr>
          <w:color w:val="231F20"/>
          <w:sz w:val="20"/>
          <w:szCs w:val="20"/>
        </w:rPr>
        <w:t>eRačuna</w:t>
      </w:r>
      <w:proofErr w:type="spellEnd"/>
      <w:r w:rsidRPr="00B479BB">
        <w:rPr>
          <w:color w:val="231F20"/>
          <w:sz w:val="20"/>
          <w:szCs w:val="20"/>
        </w:rPr>
        <w:t xml:space="preserve"> dužan je provoditi odvojeno od postupka razmjene </w:t>
      </w:r>
      <w:proofErr w:type="spellStart"/>
      <w:r w:rsidRPr="00B479BB">
        <w:rPr>
          <w:color w:val="231F20"/>
          <w:sz w:val="20"/>
          <w:szCs w:val="20"/>
        </w:rPr>
        <w:t>eRačuna</w:t>
      </w:r>
      <w:proofErr w:type="spellEnd"/>
      <w:r w:rsidRPr="00B479BB">
        <w:rPr>
          <w:color w:val="231F20"/>
          <w:sz w:val="20"/>
          <w:szCs w:val="20"/>
        </w:rPr>
        <w:t xml:space="preserve"> najkasnije pet radnih dana od primitka </w:t>
      </w:r>
      <w:proofErr w:type="spellStart"/>
      <w:r w:rsidRPr="00B479BB">
        <w:rPr>
          <w:color w:val="231F20"/>
          <w:sz w:val="20"/>
          <w:szCs w:val="20"/>
        </w:rPr>
        <w:t>eRačuna</w:t>
      </w:r>
      <w:proofErr w:type="spellEnd"/>
      <w:r w:rsidRPr="00B479BB">
        <w:rPr>
          <w:color w:val="231F20"/>
          <w:sz w:val="20"/>
          <w:szCs w:val="20"/>
        </w:rPr>
        <w:t>.</w:t>
      </w:r>
    </w:p>
    <w:p w14:paraId="5072014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(5) Na podatak o broju računa iz stavka 1. ovoga članka te na podatak o oznaci operatera i poslovnom prostoru izdavatelj </w:t>
      </w:r>
      <w:proofErr w:type="spellStart"/>
      <w:r w:rsidRPr="00B479BB">
        <w:rPr>
          <w:color w:val="231F20"/>
          <w:sz w:val="20"/>
          <w:szCs w:val="20"/>
        </w:rPr>
        <w:t>eRačuna</w:t>
      </w:r>
      <w:proofErr w:type="spellEnd"/>
      <w:r w:rsidRPr="00B479BB">
        <w:rPr>
          <w:color w:val="231F20"/>
          <w:sz w:val="20"/>
          <w:szCs w:val="20"/>
        </w:rPr>
        <w:t xml:space="preserve"> koji je obveznik poreza na dohodak od samostalne djelatnosti prema propisu kojim se uređuje porez na dohodak te obveznik poreza na dobit prema propisu kojim se uređuje porez na dobit, neovisno o tome je li upisan u registar obveznika PDV-a ili nije, dužan je odgovarajuće primijeniti pravila u skladu s člancima 8. i 9. ovoga Zakona.</w:t>
      </w:r>
    </w:p>
    <w:p w14:paraId="40A8B293"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(6) Izdavatelj i primatelj </w:t>
      </w:r>
      <w:proofErr w:type="spellStart"/>
      <w:r w:rsidRPr="00B479BB">
        <w:rPr>
          <w:color w:val="231F20"/>
          <w:sz w:val="20"/>
          <w:szCs w:val="20"/>
        </w:rPr>
        <w:t>eRačuna</w:t>
      </w:r>
      <w:proofErr w:type="spellEnd"/>
      <w:r w:rsidRPr="00B479BB">
        <w:rPr>
          <w:color w:val="231F20"/>
          <w:sz w:val="20"/>
          <w:szCs w:val="20"/>
        </w:rPr>
        <w:t xml:space="preserve"> dužni su, radi provedbe fiskalizacije </w:t>
      </w:r>
      <w:proofErr w:type="spellStart"/>
      <w:r w:rsidRPr="00B479BB">
        <w:rPr>
          <w:color w:val="231F20"/>
          <w:sz w:val="20"/>
          <w:szCs w:val="20"/>
        </w:rPr>
        <w:t>eRačuna</w:t>
      </w:r>
      <w:proofErr w:type="spellEnd"/>
      <w:r w:rsidRPr="00B479BB">
        <w:rPr>
          <w:color w:val="231F20"/>
          <w:sz w:val="20"/>
          <w:szCs w:val="20"/>
        </w:rPr>
        <w:t xml:space="preserve"> za potpisivanje </w:t>
      </w:r>
      <w:proofErr w:type="spellStart"/>
      <w:r w:rsidRPr="00B479BB">
        <w:rPr>
          <w:color w:val="231F20"/>
          <w:sz w:val="20"/>
          <w:szCs w:val="20"/>
        </w:rPr>
        <w:t>fiskalizacijske</w:t>
      </w:r>
      <w:proofErr w:type="spellEnd"/>
      <w:r w:rsidRPr="00B479BB">
        <w:rPr>
          <w:color w:val="231F20"/>
          <w:sz w:val="20"/>
          <w:szCs w:val="20"/>
        </w:rPr>
        <w:t xml:space="preserve"> poruke, koristiti digitalni certifikat koji u svojoj strukturi sadrži OIB osobe koja je ovlaštena dostaviti </w:t>
      </w:r>
      <w:proofErr w:type="spellStart"/>
      <w:r w:rsidRPr="00B479BB">
        <w:rPr>
          <w:color w:val="231F20"/>
          <w:sz w:val="20"/>
          <w:szCs w:val="20"/>
        </w:rPr>
        <w:t>fiskalizacijsku</w:t>
      </w:r>
      <w:proofErr w:type="spellEnd"/>
      <w:r w:rsidRPr="00B479BB">
        <w:rPr>
          <w:color w:val="231F20"/>
          <w:sz w:val="20"/>
          <w:szCs w:val="20"/>
        </w:rPr>
        <w:t xml:space="preserve"> poruku.</w:t>
      </w:r>
    </w:p>
    <w:p w14:paraId="22D795CF"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Nemogućnost fiskalizacije</w:t>
      </w:r>
    </w:p>
    <w:p w14:paraId="439AE8F6"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49.</w:t>
      </w:r>
    </w:p>
    <w:p w14:paraId="28E7F92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Iznimno od članka 48. ovoga Zakona, ako zbog tehničkih razloga ili prekida internetskih veza nije moguća fiskalizacija </w:t>
      </w:r>
      <w:proofErr w:type="spellStart"/>
      <w:r w:rsidRPr="00B479BB">
        <w:rPr>
          <w:color w:val="231F20"/>
          <w:sz w:val="20"/>
          <w:szCs w:val="20"/>
        </w:rPr>
        <w:t>eRačuna</w:t>
      </w:r>
      <w:proofErr w:type="spellEnd"/>
      <w:r w:rsidRPr="00B479BB">
        <w:rPr>
          <w:color w:val="231F20"/>
          <w:sz w:val="20"/>
          <w:szCs w:val="20"/>
        </w:rPr>
        <w:t xml:space="preserve">, obveznici fiskalizacije dužni su najkasnije u roku od pet radnih dana, računajući od dana kada je došlo do tehničke nemogućnosti ili prekida internetske veze, provesti postupak fiskalizacije </w:t>
      </w:r>
      <w:proofErr w:type="spellStart"/>
      <w:r w:rsidRPr="00B479BB">
        <w:rPr>
          <w:color w:val="231F20"/>
          <w:sz w:val="20"/>
          <w:szCs w:val="20"/>
        </w:rPr>
        <w:t>eRačuna</w:t>
      </w:r>
      <w:proofErr w:type="spellEnd"/>
      <w:r w:rsidRPr="00B479BB">
        <w:rPr>
          <w:color w:val="231F20"/>
          <w:sz w:val="20"/>
          <w:szCs w:val="20"/>
        </w:rPr>
        <w:t>.</w:t>
      </w:r>
    </w:p>
    <w:p w14:paraId="664D906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Obveznici primjene fiskalizacije </w:t>
      </w:r>
      <w:proofErr w:type="spellStart"/>
      <w:r w:rsidRPr="00B479BB">
        <w:rPr>
          <w:color w:val="231F20"/>
          <w:sz w:val="20"/>
          <w:szCs w:val="20"/>
        </w:rPr>
        <w:t>eRačuna</w:t>
      </w:r>
      <w:proofErr w:type="spellEnd"/>
      <w:r w:rsidRPr="00B479BB">
        <w:rPr>
          <w:color w:val="231F20"/>
          <w:sz w:val="20"/>
          <w:szCs w:val="20"/>
        </w:rPr>
        <w:t xml:space="preserve"> dužni su osigurati zadovoljavajuću softversku i hardversku podršku za razmjenu </w:t>
      </w:r>
      <w:proofErr w:type="spellStart"/>
      <w:r w:rsidRPr="00B479BB">
        <w:rPr>
          <w:color w:val="231F20"/>
          <w:sz w:val="20"/>
          <w:szCs w:val="20"/>
        </w:rPr>
        <w:t>eRačuna</w:t>
      </w:r>
      <w:proofErr w:type="spellEnd"/>
      <w:r w:rsidRPr="00B479BB">
        <w:rPr>
          <w:color w:val="231F20"/>
          <w:sz w:val="20"/>
          <w:szCs w:val="20"/>
        </w:rPr>
        <w:t xml:space="preserve"> i fiskalizaciju </w:t>
      </w:r>
      <w:proofErr w:type="spellStart"/>
      <w:r w:rsidRPr="00B479BB">
        <w:rPr>
          <w:color w:val="231F20"/>
          <w:sz w:val="20"/>
          <w:szCs w:val="20"/>
        </w:rPr>
        <w:t>eRačuna</w:t>
      </w:r>
      <w:proofErr w:type="spellEnd"/>
      <w:r w:rsidRPr="00B479BB">
        <w:rPr>
          <w:color w:val="231F20"/>
          <w:sz w:val="20"/>
          <w:szCs w:val="20"/>
        </w:rPr>
        <w:t>.</w:t>
      </w:r>
    </w:p>
    <w:p w14:paraId="48A98D58" w14:textId="5D5C9CB0" w:rsidR="00B479BB" w:rsidRPr="00B479BB" w:rsidRDefault="00B479BB" w:rsidP="002C7841">
      <w:pPr>
        <w:pStyle w:val="Naslov5"/>
      </w:pPr>
      <w:bookmarkStart w:id="16" w:name="_Toc202514707"/>
      <w:r w:rsidRPr="00B479BB">
        <w:t>POGLAVLJE V.</w:t>
      </w:r>
      <w:r w:rsidR="002C7841">
        <w:t xml:space="preserve">   </w:t>
      </w:r>
      <w:r w:rsidRPr="00B479BB">
        <w:t xml:space="preserve">SUSTAV </w:t>
      </w:r>
      <w:proofErr w:type="spellStart"/>
      <w:r w:rsidRPr="00B479BB">
        <w:t>eIZVJEŠTAVANJA</w:t>
      </w:r>
      <w:bookmarkEnd w:id="16"/>
      <w:proofErr w:type="spellEnd"/>
    </w:p>
    <w:p w14:paraId="2BA03F36"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 xml:space="preserve">Postupak </w:t>
      </w:r>
      <w:proofErr w:type="spellStart"/>
      <w:r w:rsidRPr="00B479BB">
        <w:rPr>
          <w:color w:val="231F20"/>
          <w:sz w:val="20"/>
          <w:szCs w:val="20"/>
        </w:rPr>
        <w:t>eIzvještavanja</w:t>
      </w:r>
      <w:proofErr w:type="spellEnd"/>
    </w:p>
    <w:p w14:paraId="3DA5D714"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50.</w:t>
      </w:r>
    </w:p>
    <w:p w14:paraId="1E38F9A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Izdavatelj </w:t>
      </w:r>
      <w:proofErr w:type="spellStart"/>
      <w:r w:rsidRPr="00B479BB">
        <w:rPr>
          <w:color w:val="231F20"/>
          <w:sz w:val="20"/>
          <w:szCs w:val="20"/>
        </w:rPr>
        <w:t>eRačuna</w:t>
      </w:r>
      <w:proofErr w:type="spellEnd"/>
      <w:r w:rsidRPr="00B479BB">
        <w:rPr>
          <w:color w:val="231F20"/>
          <w:sz w:val="20"/>
          <w:szCs w:val="20"/>
        </w:rPr>
        <w:t xml:space="preserve"> i primatelj </w:t>
      </w:r>
      <w:proofErr w:type="spellStart"/>
      <w:r w:rsidRPr="00B479BB">
        <w:rPr>
          <w:color w:val="231F20"/>
          <w:sz w:val="20"/>
          <w:szCs w:val="20"/>
        </w:rPr>
        <w:t>eRačuna</w:t>
      </w:r>
      <w:proofErr w:type="spellEnd"/>
      <w:r w:rsidRPr="00B479BB">
        <w:rPr>
          <w:color w:val="231F20"/>
          <w:sz w:val="20"/>
          <w:szCs w:val="20"/>
        </w:rPr>
        <w:t xml:space="preserve"> za provedbu postupka </w:t>
      </w:r>
      <w:proofErr w:type="spellStart"/>
      <w:r w:rsidRPr="00B479BB">
        <w:rPr>
          <w:color w:val="231F20"/>
          <w:sz w:val="20"/>
          <w:szCs w:val="20"/>
        </w:rPr>
        <w:t>eIzvještavanja</w:t>
      </w:r>
      <w:proofErr w:type="spellEnd"/>
      <w:r w:rsidRPr="00B479BB">
        <w:rPr>
          <w:color w:val="231F20"/>
          <w:sz w:val="20"/>
          <w:szCs w:val="20"/>
        </w:rPr>
        <w:t xml:space="preserve"> mogu koristiti:</w:t>
      </w:r>
    </w:p>
    <w:p w14:paraId="0ACE37EA" w14:textId="77777777" w:rsidR="00B479BB" w:rsidRPr="00B479BB" w:rsidRDefault="00B479BB" w:rsidP="00B479BB">
      <w:pPr>
        <w:pStyle w:val="box480267"/>
        <w:shd w:val="clear" w:color="auto" w:fill="FFFFFF"/>
        <w:spacing w:before="0" w:beforeAutospacing="0" w:after="0" w:afterAutospacing="0"/>
        <w:textAlignment w:val="baseline"/>
        <w:rPr>
          <w:color w:val="231F20"/>
          <w:sz w:val="20"/>
          <w:szCs w:val="20"/>
        </w:rPr>
      </w:pPr>
      <w:r w:rsidRPr="00B479BB">
        <w:rPr>
          <w:color w:val="231F20"/>
          <w:sz w:val="20"/>
          <w:szCs w:val="20"/>
        </w:rPr>
        <w:t>1. </w:t>
      </w:r>
      <w:r w:rsidRPr="00B479BB">
        <w:rPr>
          <w:rStyle w:val="kurziv"/>
          <w:color w:val="231F20"/>
          <w:sz w:val="20"/>
          <w:szCs w:val="20"/>
          <w:bdr w:val="none" w:sz="0" w:space="0" w:color="auto" w:frame="1"/>
        </w:rPr>
        <w:t>web-servis</w:t>
      </w:r>
    </w:p>
    <w:p w14:paraId="2443C0F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uslugu informacijskog posrednika</w:t>
      </w:r>
    </w:p>
    <w:p w14:paraId="564F472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w:t>
      </w:r>
      <w:proofErr w:type="spellStart"/>
      <w:r w:rsidRPr="00B479BB">
        <w:rPr>
          <w:color w:val="231F20"/>
          <w:sz w:val="20"/>
          <w:szCs w:val="20"/>
        </w:rPr>
        <w:t>FiskAplikaciju</w:t>
      </w:r>
      <w:proofErr w:type="spellEnd"/>
      <w:r w:rsidRPr="00B479BB">
        <w:rPr>
          <w:color w:val="231F20"/>
          <w:sz w:val="20"/>
          <w:szCs w:val="20"/>
        </w:rPr>
        <w:t>.</w:t>
      </w:r>
    </w:p>
    <w:p w14:paraId="3A68B70C"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Isporuke o kojima se izvještava</w:t>
      </w:r>
    </w:p>
    <w:p w14:paraId="5E431D13"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51.</w:t>
      </w:r>
    </w:p>
    <w:p w14:paraId="4FBF5A5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Izdavatelj </w:t>
      </w:r>
      <w:proofErr w:type="spellStart"/>
      <w:r w:rsidRPr="00B479BB">
        <w:rPr>
          <w:color w:val="231F20"/>
          <w:sz w:val="20"/>
          <w:szCs w:val="20"/>
        </w:rPr>
        <w:t>eRačuna</w:t>
      </w:r>
      <w:proofErr w:type="spellEnd"/>
      <w:r w:rsidRPr="00B479BB">
        <w:rPr>
          <w:color w:val="231F20"/>
          <w:sz w:val="20"/>
          <w:szCs w:val="20"/>
        </w:rPr>
        <w:t xml:space="preserve"> dužan je putem </w:t>
      </w:r>
      <w:proofErr w:type="spellStart"/>
      <w:r w:rsidRPr="00B479BB">
        <w:rPr>
          <w:color w:val="231F20"/>
          <w:sz w:val="20"/>
          <w:szCs w:val="20"/>
        </w:rPr>
        <w:t>eIzvještavanja</w:t>
      </w:r>
      <w:proofErr w:type="spellEnd"/>
      <w:r w:rsidRPr="00B479BB">
        <w:rPr>
          <w:color w:val="231F20"/>
          <w:sz w:val="20"/>
          <w:szCs w:val="20"/>
        </w:rPr>
        <w:t xml:space="preserve"> dostaviti podatke za isporuke za koje nije bilo moguće izdati </w:t>
      </w:r>
      <w:proofErr w:type="spellStart"/>
      <w:r w:rsidRPr="00B479BB">
        <w:rPr>
          <w:color w:val="231F20"/>
          <w:sz w:val="20"/>
          <w:szCs w:val="20"/>
        </w:rPr>
        <w:t>eRačun</w:t>
      </w:r>
      <w:proofErr w:type="spellEnd"/>
      <w:r w:rsidRPr="00B479BB">
        <w:rPr>
          <w:color w:val="231F20"/>
          <w:sz w:val="20"/>
          <w:szCs w:val="20"/>
        </w:rPr>
        <w:t xml:space="preserve"> u smislu članka 40. ovoga Zakona ako se radi o trgovačkom društvu ili obrtniku ili nositelju slobodnog zanimanja kao primateljima računa.</w:t>
      </w:r>
    </w:p>
    <w:p w14:paraId="7AF884E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Obveznik izvještavanja iz stavka 1. ovoga članka Sustavu za fiskalizaciju dostavlja podatke propisane člankom 48. stavkom 1. ovoga Zakona.</w:t>
      </w:r>
    </w:p>
    <w:p w14:paraId="2B107E72" w14:textId="77777777" w:rsid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Obveznici izvještavanja iz stavka 2. ovoga članka dostavljaju Sustavu za fiskalizaciju propisane podatke u rokovima propisanim člankom 48. stavkom 3. ovoga Zakona.</w:t>
      </w:r>
    </w:p>
    <w:p w14:paraId="3F4A90C9" w14:textId="77777777" w:rsidR="002C7841" w:rsidRDefault="002C7841" w:rsidP="00B479BB">
      <w:pPr>
        <w:pStyle w:val="box480267"/>
        <w:shd w:val="clear" w:color="auto" w:fill="FFFFFF"/>
        <w:spacing w:before="0" w:beforeAutospacing="0" w:after="48" w:afterAutospacing="0"/>
        <w:textAlignment w:val="baseline"/>
        <w:rPr>
          <w:color w:val="231F20"/>
          <w:sz w:val="20"/>
          <w:szCs w:val="20"/>
        </w:rPr>
      </w:pPr>
    </w:p>
    <w:p w14:paraId="052217E1" w14:textId="77777777" w:rsidR="002C7841" w:rsidRDefault="002C7841" w:rsidP="00B479BB">
      <w:pPr>
        <w:pStyle w:val="box480267"/>
        <w:shd w:val="clear" w:color="auto" w:fill="FFFFFF"/>
        <w:spacing w:before="0" w:beforeAutospacing="0" w:after="48" w:afterAutospacing="0"/>
        <w:textAlignment w:val="baseline"/>
        <w:rPr>
          <w:color w:val="231F20"/>
          <w:sz w:val="20"/>
          <w:szCs w:val="20"/>
        </w:rPr>
      </w:pPr>
    </w:p>
    <w:p w14:paraId="3956CBE1" w14:textId="77777777" w:rsidR="002C7841" w:rsidRPr="00B479BB" w:rsidRDefault="002C7841" w:rsidP="00B479BB">
      <w:pPr>
        <w:pStyle w:val="box480267"/>
        <w:shd w:val="clear" w:color="auto" w:fill="FFFFFF"/>
        <w:spacing w:before="0" w:beforeAutospacing="0" w:after="48" w:afterAutospacing="0"/>
        <w:textAlignment w:val="baseline"/>
        <w:rPr>
          <w:color w:val="231F20"/>
          <w:sz w:val="20"/>
          <w:szCs w:val="20"/>
        </w:rPr>
      </w:pPr>
    </w:p>
    <w:p w14:paraId="32CFA91E"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lastRenderedPageBreak/>
        <w:t xml:space="preserve">Podaci o odbijanju </w:t>
      </w:r>
      <w:proofErr w:type="spellStart"/>
      <w:r w:rsidRPr="00B479BB">
        <w:rPr>
          <w:color w:val="231F20"/>
          <w:sz w:val="20"/>
          <w:szCs w:val="20"/>
        </w:rPr>
        <w:t>eRačuna</w:t>
      </w:r>
      <w:proofErr w:type="spellEnd"/>
    </w:p>
    <w:p w14:paraId="6397A53C"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52.</w:t>
      </w:r>
    </w:p>
    <w:p w14:paraId="4BAAD79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Primatelj </w:t>
      </w:r>
      <w:proofErr w:type="spellStart"/>
      <w:r w:rsidRPr="00B479BB">
        <w:rPr>
          <w:color w:val="231F20"/>
          <w:sz w:val="20"/>
          <w:szCs w:val="20"/>
        </w:rPr>
        <w:t>eRačuna</w:t>
      </w:r>
      <w:proofErr w:type="spellEnd"/>
      <w:r w:rsidRPr="00B479BB">
        <w:rPr>
          <w:color w:val="231F20"/>
          <w:sz w:val="20"/>
          <w:szCs w:val="20"/>
        </w:rPr>
        <w:t xml:space="preserve"> dužan je u Sustav za fiskalizaciju do 20. dana u mjesecu za prethodni mjesec dostaviti podatke o </w:t>
      </w:r>
      <w:proofErr w:type="spellStart"/>
      <w:r w:rsidRPr="00B479BB">
        <w:rPr>
          <w:color w:val="231F20"/>
          <w:sz w:val="20"/>
          <w:szCs w:val="20"/>
        </w:rPr>
        <w:t>eRačunima</w:t>
      </w:r>
      <w:proofErr w:type="spellEnd"/>
      <w:r w:rsidRPr="00B479BB">
        <w:rPr>
          <w:color w:val="231F20"/>
          <w:sz w:val="20"/>
          <w:szCs w:val="20"/>
        </w:rPr>
        <w:t xml:space="preserve"> za koje je izvršio odbijanje u prethodnom mjesecu.</w:t>
      </w:r>
    </w:p>
    <w:p w14:paraId="741ECD0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Prema stavku 1. ovoga članka, primatelj </w:t>
      </w:r>
      <w:proofErr w:type="spellStart"/>
      <w:r w:rsidRPr="00B479BB">
        <w:rPr>
          <w:color w:val="231F20"/>
          <w:sz w:val="20"/>
          <w:szCs w:val="20"/>
        </w:rPr>
        <w:t>eRačuna</w:t>
      </w:r>
      <w:proofErr w:type="spellEnd"/>
      <w:r w:rsidRPr="00B479BB">
        <w:rPr>
          <w:color w:val="231F20"/>
          <w:sz w:val="20"/>
          <w:szCs w:val="20"/>
        </w:rPr>
        <w:t xml:space="preserve"> dostavlja podatke o:</w:t>
      </w:r>
    </w:p>
    <w:p w14:paraId="5CAC25F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datumu izdavanja </w:t>
      </w:r>
      <w:proofErr w:type="spellStart"/>
      <w:r w:rsidRPr="00B479BB">
        <w:rPr>
          <w:color w:val="231F20"/>
          <w:sz w:val="20"/>
          <w:szCs w:val="20"/>
        </w:rPr>
        <w:t>eRačuna</w:t>
      </w:r>
      <w:proofErr w:type="spellEnd"/>
    </w:p>
    <w:p w14:paraId="533A276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broju </w:t>
      </w:r>
      <w:proofErr w:type="spellStart"/>
      <w:r w:rsidRPr="00B479BB">
        <w:rPr>
          <w:color w:val="231F20"/>
          <w:sz w:val="20"/>
          <w:szCs w:val="20"/>
        </w:rPr>
        <w:t>eRačuna</w:t>
      </w:r>
      <w:proofErr w:type="spellEnd"/>
    </w:p>
    <w:p w14:paraId="7906D27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OIB-u izdavatelja i primatelja </w:t>
      </w:r>
      <w:proofErr w:type="spellStart"/>
      <w:r w:rsidRPr="00B479BB">
        <w:rPr>
          <w:color w:val="231F20"/>
          <w:sz w:val="20"/>
          <w:szCs w:val="20"/>
        </w:rPr>
        <w:t>eRačuna</w:t>
      </w:r>
      <w:proofErr w:type="spellEnd"/>
    </w:p>
    <w:p w14:paraId="15C4171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datumu odbijanja i</w:t>
      </w:r>
    </w:p>
    <w:p w14:paraId="1EB67F5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5. razlogu odbijanja.</w:t>
      </w:r>
    </w:p>
    <w:p w14:paraId="5A3FBFA3"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Smatra se da je dostavom podatka o odbijanju </w:t>
      </w:r>
      <w:proofErr w:type="spellStart"/>
      <w:r w:rsidRPr="00B479BB">
        <w:rPr>
          <w:color w:val="231F20"/>
          <w:sz w:val="20"/>
          <w:szCs w:val="20"/>
        </w:rPr>
        <w:t>eRačuna</w:t>
      </w:r>
      <w:proofErr w:type="spellEnd"/>
      <w:r w:rsidRPr="00B479BB">
        <w:rPr>
          <w:color w:val="231F20"/>
          <w:sz w:val="20"/>
          <w:szCs w:val="20"/>
        </w:rPr>
        <w:t xml:space="preserve"> primatelj </w:t>
      </w:r>
      <w:proofErr w:type="spellStart"/>
      <w:r w:rsidRPr="00B479BB">
        <w:rPr>
          <w:color w:val="231F20"/>
          <w:sz w:val="20"/>
          <w:szCs w:val="20"/>
        </w:rPr>
        <w:t>eRačuna</w:t>
      </w:r>
      <w:proofErr w:type="spellEnd"/>
      <w:r w:rsidRPr="00B479BB">
        <w:rPr>
          <w:color w:val="231F20"/>
          <w:sz w:val="20"/>
          <w:szCs w:val="20"/>
        </w:rPr>
        <w:t xml:space="preserve"> dostavio izjavu da neće koristiti pravo na pretporez po tom </w:t>
      </w:r>
      <w:proofErr w:type="spellStart"/>
      <w:r w:rsidRPr="00B479BB">
        <w:rPr>
          <w:color w:val="231F20"/>
          <w:sz w:val="20"/>
          <w:szCs w:val="20"/>
        </w:rPr>
        <w:t>eRačunu</w:t>
      </w:r>
      <w:proofErr w:type="spellEnd"/>
      <w:r w:rsidRPr="00B479BB">
        <w:rPr>
          <w:color w:val="231F20"/>
          <w:sz w:val="20"/>
          <w:szCs w:val="20"/>
        </w:rPr>
        <w:t>.</w:t>
      </w:r>
    </w:p>
    <w:p w14:paraId="5AA7AF4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(4) Izdavatelj </w:t>
      </w:r>
      <w:proofErr w:type="spellStart"/>
      <w:r w:rsidRPr="00B479BB">
        <w:rPr>
          <w:color w:val="231F20"/>
          <w:sz w:val="20"/>
          <w:szCs w:val="20"/>
        </w:rPr>
        <w:t>eRačuna</w:t>
      </w:r>
      <w:proofErr w:type="spellEnd"/>
      <w:r w:rsidRPr="00B479BB">
        <w:rPr>
          <w:color w:val="231F20"/>
          <w:sz w:val="20"/>
          <w:szCs w:val="20"/>
        </w:rPr>
        <w:t xml:space="preserve"> može stornirati odbijeni </w:t>
      </w:r>
      <w:proofErr w:type="spellStart"/>
      <w:r w:rsidRPr="00B479BB">
        <w:rPr>
          <w:color w:val="231F20"/>
          <w:sz w:val="20"/>
          <w:szCs w:val="20"/>
        </w:rPr>
        <w:t>eRačun</w:t>
      </w:r>
      <w:proofErr w:type="spellEnd"/>
      <w:r w:rsidRPr="00B479BB">
        <w:rPr>
          <w:color w:val="231F20"/>
          <w:sz w:val="20"/>
          <w:szCs w:val="20"/>
        </w:rPr>
        <w:t xml:space="preserve"> i izdati novi </w:t>
      </w:r>
      <w:proofErr w:type="spellStart"/>
      <w:r w:rsidRPr="00B479BB">
        <w:rPr>
          <w:color w:val="231F20"/>
          <w:sz w:val="20"/>
          <w:szCs w:val="20"/>
        </w:rPr>
        <w:t>eRačun</w:t>
      </w:r>
      <w:proofErr w:type="spellEnd"/>
      <w:r w:rsidRPr="00B479BB">
        <w:rPr>
          <w:color w:val="231F20"/>
          <w:sz w:val="20"/>
          <w:szCs w:val="20"/>
        </w:rPr>
        <w:t>, ako je primjenjivo.</w:t>
      </w:r>
    </w:p>
    <w:p w14:paraId="6DFCE3B4"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Podaci o naplati </w:t>
      </w:r>
      <w:proofErr w:type="spellStart"/>
      <w:r w:rsidRPr="00B479BB">
        <w:rPr>
          <w:color w:val="231F20"/>
          <w:sz w:val="20"/>
          <w:szCs w:val="20"/>
        </w:rPr>
        <w:t>eRačuna</w:t>
      </w:r>
      <w:proofErr w:type="spellEnd"/>
    </w:p>
    <w:p w14:paraId="19B85C37"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53.</w:t>
      </w:r>
    </w:p>
    <w:p w14:paraId="50B66C2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Izdavatelj </w:t>
      </w:r>
      <w:proofErr w:type="spellStart"/>
      <w:r w:rsidRPr="00B479BB">
        <w:rPr>
          <w:color w:val="231F20"/>
          <w:sz w:val="20"/>
          <w:szCs w:val="20"/>
        </w:rPr>
        <w:t>eRačuna</w:t>
      </w:r>
      <w:proofErr w:type="spellEnd"/>
      <w:r w:rsidRPr="00B479BB">
        <w:rPr>
          <w:color w:val="231F20"/>
          <w:sz w:val="20"/>
          <w:szCs w:val="20"/>
        </w:rPr>
        <w:t xml:space="preserve"> dužan je u Sustav za fiskalizaciju do 20. dana u mjesecu za prethodni mjesec dostaviti podatke o </w:t>
      </w:r>
      <w:proofErr w:type="spellStart"/>
      <w:r w:rsidRPr="00B479BB">
        <w:rPr>
          <w:color w:val="231F20"/>
          <w:sz w:val="20"/>
          <w:szCs w:val="20"/>
        </w:rPr>
        <w:t>eRačunima</w:t>
      </w:r>
      <w:proofErr w:type="spellEnd"/>
      <w:r w:rsidRPr="00B479BB">
        <w:rPr>
          <w:color w:val="231F20"/>
          <w:sz w:val="20"/>
          <w:szCs w:val="20"/>
        </w:rPr>
        <w:t xml:space="preserve"> za koje je izvršena naplata u prethodnom mjesecu.</w:t>
      </w:r>
    </w:p>
    <w:p w14:paraId="015F89D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Podaci o naplati prema ovom članku dostavljaju se i za račune iz članka 51. ovoga Zakona.</w:t>
      </w:r>
    </w:p>
    <w:p w14:paraId="4937614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Prema stavku 1. ovoga članka, izdavatelj </w:t>
      </w:r>
      <w:proofErr w:type="spellStart"/>
      <w:r w:rsidRPr="00B479BB">
        <w:rPr>
          <w:color w:val="231F20"/>
          <w:sz w:val="20"/>
          <w:szCs w:val="20"/>
        </w:rPr>
        <w:t>eRačuna</w:t>
      </w:r>
      <w:proofErr w:type="spellEnd"/>
      <w:r w:rsidRPr="00B479BB">
        <w:rPr>
          <w:color w:val="231F20"/>
          <w:sz w:val="20"/>
          <w:szCs w:val="20"/>
        </w:rPr>
        <w:t xml:space="preserve"> dostavlja podatke o:</w:t>
      </w:r>
    </w:p>
    <w:p w14:paraId="6C9CDEA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datumu izdavanja </w:t>
      </w:r>
      <w:proofErr w:type="spellStart"/>
      <w:r w:rsidRPr="00B479BB">
        <w:rPr>
          <w:color w:val="231F20"/>
          <w:sz w:val="20"/>
          <w:szCs w:val="20"/>
        </w:rPr>
        <w:t>eRačuna</w:t>
      </w:r>
      <w:proofErr w:type="spellEnd"/>
    </w:p>
    <w:p w14:paraId="59159E0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broju </w:t>
      </w:r>
      <w:proofErr w:type="spellStart"/>
      <w:r w:rsidRPr="00B479BB">
        <w:rPr>
          <w:color w:val="231F20"/>
          <w:sz w:val="20"/>
          <w:szCs w:val="20"/>
        </w:rPr>
        <w:t>eRačuna</w:t>
      </w:r>
      <w:proofErr w:type="spellEnd"/>
    </w:p>
    <w:p w14:paraId="2D5B6C33"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OIB-u izdavatelja </w:t>
      </w:r>
      <w:proofErr w:type="spellStart"/>
      <w:r w:rsidRPr="00B479BB">
        <w:rPr>
          <w:color w:val="231F20"/>
          <w:sz w:val="20"/>
          <w:szCs w:val="20"/>
        </w:rPr>
        <w:t>eRačuna</w:t>
      </w:r>
      <w:proofErr w:type="spellEnd"/>
    </w:p>
    <w:p w14:paraId="2752A03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iznosu i načinu plaćanja i</w:t>
      </w:r>
    </w:p>
    <w:p w14:paraId="27D946F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5. datumu naplate.</w:t>
      </w:r>
    </w:p>
    <w:p w14:paraId="5583EAD6" w14:textId="7E871A49" w:rsidR="00B479BB" w:rsidRPr="00B479BB" w:rsidRDefault="00B479BB" w:rsidP="002C7841">
      <w:pPr>
        <w:pStyle w:val="Naslov5"/>
      </w:pPr>
      <w:bookmarkStart w:id="17" w:name="_Toc202514708"/>
      <w:r w:rsidRPr="00B479BB">
        <w:t>POGLAVLJE VI.</w:t>
      </w:r>
      <w:r w:rsidR="002C7841">
        <w:t xml:space="preserve">   </w:t>
      </w:r>
      <w:r w:rsidRPr="00B479BB">
        <w:t xml:space="preserve">ODREDBE O APLIKACIJI </w:t>
      </w:r>
      <w:proofErr w:type="spellStart"/>
      <w:r w:rsidRPr="00B479BB">
        <w:t>MIKROeRAČUN</w:t>
      </w:r>
      <w:bookmarkEnd w:id="17"/>
      <w:proofErr w:type="spellEnd"/>
    </w:p>
    <w:p w14:paraId="40D4F8AC"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Aplikacija </w:t>
      </w:r>
      <w:proofErr w:type="spellStart"/>
      <w:r w:rsidRPr="00B479BB">
        <w:rPr>
          <w:color w:val="231F20"/>
          <w:sz w:val="20"/>
          <w:szCs w:val="20"/>
        </w:rPr>
        <w:t>MIKROeRAČUN</w:t>
      </w:r>
      <w:proofErr w:type="spellEnd"/>
    </w:p>
    <w:p w14:paraId="4554ABA9"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54.</w:t>
      </w:r>
    </w:p>
    <w:p w14:paraId="5C4A4FA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Aplikacija </w:t>
      </w:r>
      <w:proofErr w:type="spellStart"/>
      <w:r w:rsidRPr="00B479BB">
        <w:rPr>
          <w:color w:val="231F20"/>
          <w:sz w:val="20"/>
          <w:szCs w:val="20"/>
        </w:rPr>
        <w:t>MIKROeRAČUN</w:t>
      </w:r>
      <w:proofErr w:type="spellEnd"/>
      <w:r w:rsidRPr="00B479BB">
        <w:rPr>
          <w:color w:val="231F20"/>
          <w:sz w:val="20"/>
          <w:szCs w:val="20"/>
        </w:rPr>
        <w:t xml:space="preserve"> omogućava izdavanje, zaprimanje i pohranu </w:t>
      </w:r>
      <w:proofErr w:type="spellStart"/>
      <w:r w:rsidRPr="00B479BB">
        <w:rPr>
          <w:color w:val="231F20"/>
          <w:sz w:val="20"/>
          <w:szCs w:val="20"/>
        </w:rPr>
        <w:t>eRačuna</w:t>
      </w:r>
      <w:proofErr w:type="spellEnd"/>
      <w:r w:rsidRPr="00B479BB">
        <w:rPr>
          <w:color w:val="231F20"/>
          <w:sz w:val="20"/>
          <w:szCs w:val="20"/>
        </w:rPr>
        <w:t xml:space="preserve">, kao i fiskalizaciju izdanih i zaprimljenih </w:t>
      </w:r>
      <w:proofErr w:type="spellStart"/>
      <w:r w:rsidRPr="00B479BB">
        <w:rPr>
          <w:color w:val="231F20"/>
          <w:sz w:val="20"/>
          <w:szCs w:val="20"/>
        </w:rPr>
        <w:t>eRačuna</w:t>
      </w:r>
      <w:proofErr w:type="spellEnd"/>
      <w:r w:rsidRPr="00B479BB">
        <w:rPr>
          <w:color w:val="231F20"/>
          <w:sz w:val="20"/>
          <w:szCs w:val="20"/>
        </w:rPr>
        <w:t>.</w:t>
      </w:r>
    </w:p>
    <w:p w14:paraId="29DFA585"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Pravo korištenja aplikacije </w:t>
      </w:r>
      <w:proofErr w:type="spellStart"/>
      <w:r w:rsidRPr="00B479BB">
        <w:rPr>
          <w:color w:val="231F20"/>
          <w:sz w:val="20"/>
          <w:szCs w:val="20"/>
        </w:rPr>
        <w:t>MIKROeRAČUN</w:t>
      </w:r>
      <w:proofErr w:type="spellEnd"/>
    </w:p>
    <w:p w14:paraId="03DDBAF5"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55.</w:t>
      </w:r>
    </w:p>
    <w:p w14:paraId="6C5A021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Pravo na korištenje aplikacije iz članka 54. ovoga Zakona imaju izdavatelj i primatelj </w:t>
      </w:r>
      <w:proofErr w:type="spellStart"/>
      <w:r w:rsidRPr="00B479BB">
        <w:rPr>
          <w:color w:val="231F20"/>
          <w:sz w:val="20"/>
          <w:szCs w:val="20"/>
        </w:rPr>
        <w:t>eRačuna</w:t>
      </w:r>
      <w:proofErr w:type="spellEnd"/>
      <w:r w:rsidRPr="00B479BB">
        <w:rPr>
          <w:color w:val="231F20"/>
          <w:sz w:val="20"/>
          <w:szCs w:val="20"/>
        </w:rPr>
        <w:t xml:space="preserve"> pod uvjetom da su korisnici sustava </w:t>
      </w:r>
      <w:proofErr w:type="spellStart"/>
      <w:r w:rsidRPr="00B479BB">
        <w:rPr>
          <w:color w:val="231F20"/>
          <w:sz w:val="20"/>
          <w:szCs w:val="20"/>
        </w:rPr>
        <w:t>ePorezna</w:t>
      </w:r>
      <w:proofErr w:type="spellEnd"/>
      <w:r w:rsidRPr="00B479BB">
        <w:rPr>
          <w:color w:val="231F20"/>
          <w:sz w:val="20"/>
          <w:szCs w:val="20"/>
        </w:rPr>
        <w:t>, nisu upisani u registar obveznika PDV-a prema propisu o PDV-u i nisu obveznici primjene propisa o elektroničkom izdavanju računa u javnoj nabavi kao javni naručitelji.</w:t>
      </w:r>
    </w:p>
    <w:p w14:paraId="540F62A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Porezni obveznik iz stavka 1. ovoga članka koji želi koristiti aplikaciju </w:t>
      </w:r>
      <w:proofErr w:type="spellStart"/>
      <w:r w:rsidRPr="00B479BB">
        <w:rPr>
          <w:color w:val="231F20"/>
          <w:sz w:val="20"/>
          <w:szCs w:val="20"/>
        </w:rPr>
        <w:t>MIKROeRAČUN</w:t>
      </w:r>
      <w:proofErr w:type="spellEnd"/>
      <w:r w:rsidRPr="00B479BB">
        <w:rPr>
          <w:color w:val="231F20"/>
          <w:sz w:val="20"/>
          <w:szCs w:val="20"/>
        </w:rPr>
        <w:t xml:space="preserve"> dužan je prihvatiti opće uvjete korištenja aplikacije.</w:t>
      </w:r>
    </w:p>
    <w:p w14:paraId="6D489E52"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 xml:space="preserve">Uvjeti korištenja aplikacije </w:t>
      </w:r>
      <w:proofErr w:type="spellStart"/>
      <w:r w:rsidRPr="00B479BB">
        <w:rPr>
          <w:color w:val="231F20"/>
          <w:sz w:val="20"/>
          <w:szCs w:val="20"/>
        </w:rPr>
        <w:t>MIKROeRAČUN</w:t>
      </w:r>
      <w:proofErr w:type="spellEnd"/>
    </w:p>
    <w:p w14:paraId="15EEA115"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56.</w:t>
      </w:r>
    </w:p>
    <w:p w14:paraId="7EA66EA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Korištenje aplikacije </w:t>
      </w:r>
      <w:proofErr w:type="spellStart"/>
      <w:r w:rsidRPr="00B479BB">
        <w:rPr>
          <w:color w:val="231F20"/>
          <w:sz w:val="20"/>
          <w:szCs w:val="20"/>
        </w:rPr>
        <w:t>MIKROeRAČUN</w:t>
      </w:r>
      <w:proofErr w:type="spellEnd"/>
      <w:r w:rsidRPr="00B479BB">
        <w:rPr>
          <w:color w:val="231F20"/>
          <w:sz w:val="20"/>
          <w:szCs w:val="20"/>
        </w:rPr>
        <w:t xml:space="preserve"> se ne naplaćuje.</w:t>
      </w:r>
    </w:p>
    <w:p w14:paraId="51F0F11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Nakon isteka roka čuvanja </w:t>
      </w:r>
      <w:proofErr w:type="spellStart"/>
      <w:r w:rsidRPr="00B479BB">
        <w:rPr>
          <w:color w:val="231F20"/>
          <w:sz w:val="20"/>
          <w:szCs w:val="20"/>
        </w:rPr>
        <w:t>eRačuna</w:t>
      </w:r>
      <w:proofErr w:type="spellEnd"/>
      <w:r w:rsidRPr="00B479BB">
        <w:rPr>
          <w:color w:val="231F20"/>
          <w:sz w:val="20"/>
          <w:szCs w:val="20"/>
        </w:rPr>
        <w:t xml:space="preserve"> iz članka 35. ovoga Zakona porezni obveznik može preuzeti izdane i zaprimljene </w:t>
      </w:r>
      <w:proofErr w:type="spellStart"/>
      <w:r w:rsidRPr="00B479BB">
        <w:rPr>
          <w:color w:val="231F20"/>
          <w:sz w:val="20"/>
          <w:szCs w:val="20"/>
        </w:rPr>
        <w:t>eRačune</w:t>
      </w:r>
      <w:proofErr w:type="spellEnd"/>
      <w:r w:rsidRPr="00B479BB">
        <w:rPr>
          <w:color w:val="231F20"/>
          <w:sz w:val="20"/>
          <w:szCs w:val="20"/>
        </w:rPr>
        <w:t xml:space="preserve"> koji se na njega odnose u </w:t>
      </w:r>
      <w:proofErr w:type="spellStart"/>
      <w:r w:rsidRPr="00B479BB">
        <w:rPr>
          <w:color w:val="231F20"/>
          <w:sz w:val="20"/>
          <w:szCs w:val="20"/>
        </w:rPr>
        <w:t>xml</w:t>
      </w:r>
      <w:proofErr w:type="spellEnd"/>
      <w:r w:rsidRPr="00B479BB">
        <w:rPr>
          <w:color w:val="231F20"/>
          <w:sz w:val="20"/>
          <w:szCs w:val="20"/>
        </w:rPr>
        <w:t xml:space="preserve"> obliku i svim prilozima razmijenjenim uz </w:t>
      </w:r>
      <w:proofErr w:type="spellStart"/>
      <w:r w:rsidRPr="00B479BB">
        <w:rPr>
          <w:color w:val="231F20"/>
          <w:sz w:val="20"/>
          <w:szCs w:val="20"/>
        </w:rPr>
        <w:t>eRačun</w:t>
      </w:r>
      <w:proofErr w:type="spellEnd"/>
      <w:r w:rsidRPr="00B479BB">
        <w:rPr>
          <w:color w:val="231F20"/>
          <w:sz w:val="20"/>
          <w:szCs w:val="20"/>
        </w:rPr>
        <w:t>.</w:t>
      </w:r>
    </w:p>
    <w:p w14:paraId="235CC35D" w14:textId="77777777" w:rsid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Iznimno od stavka 2. ovoga članka, u slučaju iz članka 57. ovoga Zakona porezni obveznik može preuzeti izdane i zaprimljene </w:t>
      </w:r>
      <w:proofErr w:type="spellStart"/>
      <w:r w:rsidRPr="00B479BB">
        <w:rPr>
          <w:color w:val="231F20"/>
          <w:sz w:val="20"/>
          <w:szCs w:val="20"/>
        </w:rPr>
        <w:t>eRačune</w:t>
      </w:r>
      <w:proofErr w:type="spellEnd"/>
      <w:r w:rsidRPr="00B479BB">
        <w:rPr>
          <w:color w:val="231F20"/>
          <w:sz w:val="20"/>
          <w:szCs w:val="20"/>
        </w:rPr>
        <w:t xml:space="preserve"> koji se na njega odnose prestankom korištenja aplikacije </w:t>
      </w:r>
      <w:proofErr w:type="spellStart"/>
      <w:r w:rsidRPr="00B479BB">
        <w:rPr>
          <w:color w:val="231F20"/>
          <w:sz w:val="20"/>
          <w:szCs w:val="20"/>
        </w:rPr>
        <w:t>MIKROeRAČUN</w:t>
      </w:r>
      <w:proofErr w:type="spellEnd"/>
      <w:r w:rsidRPr="00B479BB">
        <w:rPr>
          <w:color w:val="231F20"/>
          <w:sz w:val="20"/>
          <w:szCs w:val="20"/>
        </w:rPr>
        <w:t>.</w:t>
      </w:r>
    </w:p>
    <w:p w14:paraId="3AC782C5" w14:textId="77777777" w:rsidR="002C7841" w:rsidRDefault="002C7841" w:rsidP="00B479BB">
      <w:pPr>
        <w:pStyle w:val="box480267"/>
        <w:shd w:val="clear" w:color="auto" w:fill="FFFFFF"/>
        <w:spacing w:before="0" w:beforeAutospacing="0" w:after="48" w:afterAutospacing="0"/>
        <w:textAlignment w:val="baseline"/>
        <w:rPr>
          <w:color w:val="231F20"/>
          <w:sz w:val="20"/>
          <w:szCs w:val="20"/>
        </w:rPr>
      </w:pPr>
    </w:p>
    <w:p w14:paraId="32AA42EC" w14:textId="77777777" w:rsidR="002C7841" w:rsidRDefault="002C7841" w:rsidP="00B479BB">
      <w:pPr>
        <w:pStyle w:val="box480267"/>
        <w:shd w:val="clear" w:color="auto" w:fill="FFFFFF"/>
        <w:spacing w:before="0" w:beforeAutospacing="0" w:after="48" w:afterAutospacing="0"/>
        <w:textAlignment w:val="baseline"/>
        <w:rPr>
          <w:color w:val="231F20"/>
          <w:sz w:val="20"/>
          <w:szCs w:val="20"/>
        </w:rPr>
      </w:pPr>
    </w:p>
    <w:p w14:paraId="5889D07E" w14:textId="77777777" w:rsidR="002C7841" w:rsidRPr="00B479BB" w:rsidRDefault="002C7841" w:rsidP="00B479BB">
      <w:pPr>
        <w:pStyle w:val="box480267"/>
        <w:shd w:val="clear" w:color="auto" w:fill="FFFFFF"/>
        <w:spacing w:before="0" w:beforeAutospacing="0" w:after="48" w:afterAutospacing="0"/>
        <w:textAlignment w:val="baseline"/>
        <w:rPr>
          <w:color w:val="231F20"/>
          <w:sz w:val="20"/>
          <w:szCs w:val="20"/>
        </w:rPr>
      </w:pPr>
    </w:p>
    <w:p w14:paraId="38BF8461"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lastRenderedPageBreak/>
        <w:t xml:space="preserve">Prestanak prava na korištenje aplikacije </w:t>
      </w:r>
      <w:proofErr w:type="spellStart"/>
      <w:r w:rsidRPr="00B479BB">
        <w:rPr>
          <w:color w:val="231F20"/>
          <w:sz w:val="20"/>
          <w:szCs w:val="20"/>
        </w:rPr>
        <w:t>MIKROeRAČUN</w:t>
      </w:r>
      <w:proofErr w:type="spellEnd"/>
    </w:p>
    <w:p w14:paraId="26463C8E"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57.</w:t>
      </w:r>
    </w:p>
    <w:p w14:paraId="6F8DD9B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Ako se porezni obveznik više ne smatra osobom iz članka 55. stavka 1. ovoga Zakona, prestaje mu pravo korištenja aplikacije od 1. siječnja nakon isteka godine u kojoj više ne ispunjava uvjete za korištenje aplikacije </w:t>
      </w:r>
      <w:proofErr w:type="spellStart"/>
      <w:r w:rsidRPr="00B479BB">
        <w:rPr>
          <w:color w:val="231F20"/>
          <w:sz w:val="20"/>
          <w:szCs w:val="20"/>
        </w:rPr>
        <w:t>MIKROeRAČUN</w:t>
      </w:r>
      <w:proofErr w:type="spellEnd"/>
      <w:r w:rsidRPr="00B479BB">
        <w:rPr>
          <w:color w:val="231F20"/>
          <w:sz w:val="20"/>
          <w:szCs w:val="20"/>
        </w:rPr>
        <w:t>.</w:t>
      </w:r>
    </w:p>
    <w:p w14:paraId="2FE6424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U slučaju iz stavka 1. ovoga članka porezni obveznik dužan je prije početka obveze zaprimanja </w:t>
      </w:r>
      <w:proofErr w:type="spellStart"/>
      <w:r w:rsidRPr="00B479BB">
        <w:rPr>
          <w:color w:val="231F20"/>
          <w:sz w:val="20"/>
          <w:szCs w:val="20"/>
        </w:rPr>
        <w:t>eRačuna</w:t>
      </w:r>
      <w:proofErr w:type="spellEnd"/>
      <w:r w:rsidRPr="00B479BB">
        <w:rPr>
          <w:color w:val="231F20"/>
          <w:sz w:val="20"/>
          <w:szCs w:val="20"/>
        </w:rPr>
        <w:t xml:space="preserve"> u AMS dostaviti podatke o svojoj pristupnoj točki.</w:t>
      </w:r>
    </w:p>
    <w:p w14:paraId="2F89A74A" w14:textId="5799C7C0" w:rsidR="00B479BB" w:rsidRPr="00B479BB" w:rsidRDefault="00B479BB" w:rsidP="002C7841">
      <w:pPr>
        <w:pStyle w:val="Naslov5"/>
      </w:pPr>
      <w:bookmarkStart w:id="18" w:name="_Toc202514709"/>
      <w:r w:rsidRPr="00B479BB">
        <w:t>POGLAVLJE VII.</w:t>
      </w:r>
      <w:r w:rsidR="002C7841">
        <w:t xml:space="preserve">   </w:t>
      </w:r>
      <w:r w:rsidRPr="00B479BB">
        <w:t>INFORMACIJSKI POSREDNIK</w:t>
      </w:r>
      <w:bookmarkEnd w:id="18"/>
    </w:p>
    <w:p w14:paraId="4EE38146"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Obveze i odgovornost</w:t>
      </w:r>
    </w:p>
    <w:p w14:paraId="08E32789"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58.</w:t>
      </w:r>
    </w:p>
    <w:p w14:paraId="0D7062B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Informacijski posrednik odgovara za ispravnost programskog rješenja koje nudi za potrebe primjene ovoga Zakona.</w:t>
      </w:r>
    </w:p>
    <w:p w14:paraId="2B8836A3"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Za ispravno izdavanje i zaprimanje </w:t>
      </w:r>
      <w:proofErr w:type="spellStart"/>
      <w:r w:rsidRPr="00B479BB">
        <w:rPr>
          <w:color w:val="231F20"/>
          <w:sz w:val="20"/>
          <w:szCs w:val="20"/>
        </w:rPr>
        <w:t>eRačuna</w:t>
      </w:r>
      <w:proofErr w:type="spellEnd"/>
      <w:r w:rsidRPr="00B479BB">
        <w:rPr>
          <w:color w:val="231F20"/>
          <w:sz w:val="20"/>
          <w:szCs w:val="20"/>
        </w:rPr>
        <w:t xml:space="preserve"> i fiskalizaciju </w:t>
      </w:r>
      <w:proofErr w:type="spellStart"/>
      <w:r w:rsidRPr="00B479BB">
        <w:rPr>
          <w:color w:val="231F20"/>
          <w:sz w:val="20"/>
          <w:szCs w:val="20"/>
        </w:rPr>
        <w:t>eRačuna</w:t>
      </w:r>
      <w:proofErr w:type="spellEnd"/>
      <w:r w:rsidRPr="00B479BB">
        <w:rPr>
          <w:color w:val="231F20"/>
          <w:sz w:val="20"/>
          <w:szCs w:val="20"/>
        </w:rPr>
        <w:t xml:space="preserve">, kao i </w:t>
      </w:r>
      <w:proofErr w:type="spellStart"/>
      <w:r w:rsidRPr="00B479BB">
        <w:rPr>
          <w:color w:val="231F20"/>
          <w:sz w:val="20"/>
          <w:szCs w:val="20"/>
        </w:rPr>
        <w:t>eIzvještavanje</w:t>
      </w:r>
      <w:proofErr w:type="spellEnd"/>
      <w:r w:rsidRPr="00B479BB">
        <w:rPr>
          <w:color w:val="231F20"/>
          <w:sz w:val="20"/>
          <w:szCs w:val="20"/>
        </w:rPr>
        <w:t xml:space="preserve"> odgovara porezni obveznik.</w:t>
      </w:r>
    </w:p>
    <w:p w14:paraId="23A4E67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Porezna uprava smatra se informacijskim posrednikom koji izrađuje i osigurava funkcioniranje aplikacije iz članka 54. ovoga Zakona te u tom dijelu postupa u skladu s odredbama ovoga Zakona.</w:t>
      </w:r>
    </w:p>
    <w:p w14:paraId="082AB94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O međusobnim pravima i obvezama obveznici postupanja po ovom Zakonu i informacijski posrednici sklapaju ugovore.</w:t>
      </w:r>
    </w:p>
    <w:p w14:paraId="6A1396C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(5) Sklapanje ugovora iz stavka 4. ovoga članka nije obvezno u smislu članka 54. ovoga Zakona, a Porezna uprava će objaviti opće uvjete pod kojima će se koristiti aplikacija </w:t>
      </w:r>
      <w:proofErr w:type="spellStart"/>
      <w:r w:rsidRPr="00B479BB">
        <w:rPr>
          <w:color w:val="231F20"/>
          <w:sz w:val="20"/>
          <w:szCs w:val="20"/>
        </w:rPr>
        <w:t>MIKROeRAČUN</w:t>
      </w:r>
      <w:proofErr w:type="spellEnd"/>
      <w:r w:rsidRPr="00B479BB">
        <w:rPr>
          <w:color w:val="231F20"/>
          <w:sz w:val="20"/>
          <w:szCs w:val="20"/>
        </w:rPr>
        <w:t>.</w:t>
      </w:r>
    </w:p>
    <w:p w14:paraId="0C8C98BB"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Uvjeti za obavljanje poslova informacijskog posrednika</w:t>
      </w:r>
    </w:p>
    <w:p w14:paraId="08CBED24"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59.</w:t>
      </w:r>
    </w:p>
    <w:p w14:paraId="1255423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Poslove informacijskog posrednika za potrebe ovoga Zakona mogu obavljati osobe koje dostave dokumentaciju propisanu člankom 61. ovoga Zakona i uspješno provedu testiranje sukladnosti ishođenjem završnog izvješća.</w:t>
      </w:r>
    </w:p>
    <w:p w14:paraId="6BD9098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Informacijskim posrednicima koji ispune uvjete propisane stavkom 1. ovoga članka Porezna uprava izdaje potvrdu o sukladnosti.</w:t>
      </w:r>
    </w:p>
    <w:p w14:paraId="00501F1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Porezna uprava objavit će na Javnom portalu Popis informacijskih posrednika kojima je izdana potvrda o sukladnosti.</w:t>
      </w:r>
    </w:p>
    <w:p w14:paraId="1CC5B07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(4) Popis iz stavka 3. ovoga članka sadrži naziv informacijskog posrednika, OIB te opseg usluga za potrebe primjene ovoga Zakona koje može pružiti obveznicima razmjene </w:t>
      </w:r>
      <w:proofErr w:type="spellStart"/>
      <w:r w:rsidRPr="00B479BB">
        <w:rPr>
          <w:color w:val="231F20"/>
          <w:sz w:val="20"/>
          <w:szCs w:val="20"/>
        </w:rPr>
        <w:t>eRačuna</w:t>
      </w:r>
      <w:proofErr w:type="spellEnd"/>
      <w:r w:rsidRPr="00B479BB">
        <w:rPr>
          <w:color w:val="231F20"/>
          <w:sz w:val="20"/>
          <w:szCs w:val="20"/>
        </w:rPr>
        <w:t xml:space="preserve">, fiskalizacije </w:t>
      </w:r>
      <w:proofErr w:type="spellStart"/>
      <w:r w:rsidRPr="00B479BB">
        <w:rPr>
          <w:color w:val="231F20"/>
          <w:sz w:val="20"/>
          <w:szCs w:val="20"/>
        </w:rPr>
        <w:t>eRačuna</w:t>
      </w:r>
      <w:proofErr w:type="spellEnd"/>
      <w:r w:rsidRPr="00B479BB">
        <w:rPr>
          <w:color w:val="231F20"/>
          <w:sz w:val="20"/>
          <w:szCs w:val="20"/>
        </w:rPr>
        <w:t xml:space="preserve"> i </w:t>
      </w:r>
      <w:proofErr w:type="spellStart"/>
      <w:r w:rsidRPr="00B479BB">
        <w:rPr>
          <w:color w:val="231F20"/>
          <w:sz w:val="20"/>
          <w:szCs w:val="20"/>
        </w:rPr>
        <w:t>eIzvještavanja</w:t>
      </w:r>
      <w:proofErr w:type="spellEnd"/>
      <w:r w:rsidRPr="00B479BB">
        <w:rPr>
          <w:color w:val="231F20"/>
          <w:sz w:val="20"/>
          <w:szCs w:val="20"/>
        </w:rPr>
        <w:t>.</w:t>
      </w:r>
    </w:p>
    <w:p w14:paraId="670F896A"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Testiranje sukladnosti</w:t>
      </w:r>
    </w:p>
    <w:p w14:paraId="5A179AF9"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60.</w:t>
      </w:r>
    </w:p>
    <w:p w14:paraId="56A118C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Testiranje sukladnosti informacijskog posrednika i drugih obveznika po ovom Zakonu obavlja se putem Portala za testiranje sukladnosti.</w:t>
      </w:r>
    </w:p>
    <w:p w14:paraId="7D40475B"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Dokumentacija potrebna za obavljanje poslova informacijskog posrednika</w:t>
      </w:r>
    </w:p>
    <w:p w14:paraId="25FE6FB0"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61.</w:t>
      </w:r>
    </w:p>
    <w:p w14:paraId="2D0F6FB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Informacijski posrednik prije nego što pristupi završnom testiranju sukladnosti iz članka 60. ovoga Zakona, mora dostaviti Poreznoj upravi sljedeću dokumentaciju:</w:t>
      </w:r>
    </w:p>
    <w:p w14:paraId="443D322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dokument u kojem su detaljno navedena sredstva implementirana u osiguravanje sigurnosti osobnih podataka u skladu s člankom 32. Uredbe (EU) 2016/679 Europskog parlamenta i Vijeća od 27. travnja 2016. o zaštiti pojedinaca u vezi s obradom osobnih podataka i o slobodnom kretanju takvih podataka te o stavljanju izvan snage Direktive 95/46/EZ (Opća uredba o zaštiti podataka)</w:t>
      </w:r>
    </w:p>
    <w:p w14:paraId="7AB9828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najnoviju verziju Certifikata za ISO/IEC 27001 u trenutku podnošenja dokumentacije</w:t>
      </w:r>
    </w:p>
    <w:p w14:paraId="39D1E4D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izjavu kojom se obvezuje upravljati svojim sustavom informacija iz Europske unije i kako bi se osiguralo da nema prijenosa podataka izvan Europske unije i</w:t>
      </w:r>
    </w:p>
    <w:p w14:paraId="4443E2F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izjavu u kojoj navodi opseg usluga koje pruža za potrebe provedbe ovoga Zakona.</w:t>
      </w:r>
    </w:p>
    <w:p w14:paraId="7B680588"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Praćenje ispunjenja uvjeta</w:t>
      </w:r>
    </w:p>
    <w:p w14:paraId="60A93BC0"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62.</w:t>
      </w:r>
    </w:p>
    <w:p w14:paraId="57660CA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Informacijski posrednik dužan je nakon isteka valjanosti Certifikata za ISO/IEC 27001, bez odgađanja, a najkasnije u roku od 60 dana, Poreznoj upravi dostaviti najnoviju verziju certifikata.</w:t>
      </w:r>
    </w:p>
    <w:p w14:paraId="00FFCBE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lastRenderedPageBreak/>
        <w:t>(2) Informacijskog posrednika koji to ne učini nakon isteka roka iz stavka 1. ovoga članka Porezna uprava će brisati s Popisa informacijskih posrednika zbog prestanka ispunjavanja uvjeta propisanih ovim Zakonom.</w:t>
      </w:r>
    </w:p>
    <w:p w14:paraId="703DBB4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Porezna uprava će obavijestiti obveznike primjene ovoga Zakona koji su s informacijskim posrednikom sklopili ugovor iz članka 58. stavka 4. ovoga Zakona da je isti brisan s Popisa informacijskih posrednika.</w:t>
      </w:r>
    </w:p>
    <w:p w14:paraId="0B46574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Informacijski posrednik koji je prema stavku 2. ovoga članka brisan s Popisa informacijskih posrednika, a želi dalje obavljati poslove prema odredbama ovoga Zakona mora ispuniti uvjete propisane člankom 59. ovoga Zakona te dostaviti dokumentaciju iz članka 61. ovoga Zakona.</w:t>
      </w:r>
    </w:p>
    <w:p w14:paraId="248F24EC"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Obveze pristupne točke koja nije informacijski posrednik</w:t>
      </w:r>
    </w:p>
    <w:p w14:paraId="22883B51"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63.</w:t>
      </w:r>
    </w:p>
    <w:p w14:paraId="5F585423"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Pristupna točka koja nije informacijski posrednik pristupa testu sukladnosti bez obveze prethodne dostave dokumentacije iz članka 61. ovoga Zakona.</w:t>
      </w:r>
    </w:p>
    <w:p w14:paraId="5AA0A80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Iznimno od članka 60. ovoga Zakona, testom sukladnosti testirat će se pristupna točka iz stavka 1. ovoga članka za sposobnost izdavanja i zaprimanja </w:t>
      </w:r>
      <w:proofErr w:type="spellStart"/>
      <w:r w:rsidRPr="00B479BB">
        <w:rPr>
          <w:color w:val="231F20"/>
          <w:sz w:val="20"/>
          <w:szCs w:val="20"/>
        </w:rPr>
        <w:t>eRačuna</w:t>
      </w:r>
      <w:proofErr w:type="spellEnd"/>
      <w:r w:rsidRPr="00B479BB">
        <w:rPr>
          <w:color w:val="231F20"/>
          <w:sz w:val="20"/>
          <w:szCs w:val="20"/>
        </w:rPr>
        <w:t xml:space="preserve"> i komunikaciju MPS-a.</w:t>
      </w:r>
    </w:p>
    <w:p w14:paraId="605A917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Pristupna točka iz stavka 1. ovoga članka koja je prošla testiranje sukladnosti dobiva potvrdu o sukladnosti i ne objavljuje se na popisu informacijskih posrednika.</w:t>
      </w:r>
    </w:p>
    <w:p w14:paraId="0D8B97A4" w14:textId="22E714BA" w:rsidR="00B479BB" w:rsidRPr="00B479BB" w:rsidRDefault="00B479BB" w:rsidP="002C7841">
      <w:pPr>
        <w:pStyle w:val="Naslov5"/>
      </w:pPr>
      <w:bookmarkStart w:id="19" w:name="_Toc202514710"/>
      <w:r w:rsidRPr="00B479BB">
        <w:t>POGLAVLJE VIII.</w:t>
      </w:r>
      <w:r w:rsidR="002C7841">
        <w:t xml:space="preserve">   </w:t>
      </w:r>
      <w:r w:rsidRPr="00B479BB">
        <w:t>PODZAKONSKI PROPIS</w:t>
      </w:r>
      <w:bookmarkEnd w:id="19"/>
    </w:p>
    <w:p w14:paraId="3F452966"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Sadržaj podzakonskog propisa</w:t>
      </w:r>
    </w:p>
    <w:p w14:paraId="5B51F815"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64.</w:t>
      </w:r>
    </w:p>
    <w:p w14:paraId="72A7292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Ministar financija pravilnikom propisuje:</w:t>
      </w:r>
    </w:p>
    <w:p w14:paraId="11E289B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način korištenja podataka iz članka 35. ovoga Zakona</w:t>
      </w:r>
    </w:p>
    <w:p w14:paraId="3ACB307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 način razmjene podataka između izdavatelja i primatelja </w:t>
      </w:r>
      <w:proofErr w:type="spellStart"/>
      <w:r w:rsidRPr="00B479BB">
        <w:rPr>
          <w:color w:val="231F20"/>
          <w:sz w:val="20"/>
          <w:szCs w:val="20"/>
        </w:rPr>
        <w:t>eRačuna</w:t>
      </w:r>
      <w:proofErr w:type="spellEnd"/>
      <w:r w:rsidRPr="00B479BB">
        <w:rPr>
          <w:color w:val="231F20"/>
          <w:sz w:val="20"/>
          <w:szCs w:val="20"/>
        </w:rPr>
        <w:t xml:space="preserve"> iz članka 37. stavka 2. ovoga Zakona</w:t>
      </w:r>
    </w:p>
    <w:p w14:paraId="200E208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korištenje digitalnih certifikata iz članaka 38. i 48. ovoga Zakona</w:t>
      </w:r>
    </w:p>
    <w:p w14:paraId="59031E8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način primjene klasifikacije iz članka 42. ovoga Zakona</w:t>
      </w:r>
    </w:p>
    <w:p w14:paraId="67B71D6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 standardne poruke o greškama, kao i protokole o postupanju u slučaju grešaka za potrebe provedbe fiskalizacije </w:t>
      </w:r>
      <w:proofErr w:type="spellStart"/>
      <w:r w:rsidRPr="00B479BB">
        <w:rPr>
          <w:color w:val="231F20"/>
          <w:sz w:val="20"/>
          <w:szCs w:val="20"/>
        </w:rPr>
        <w:t>eRačuna</w:t>
      </w:r>
      <w:proofErr w:type="spellEnd"/>
      <w:r w:rsidRPr="00B479BB">
        <w:rPr>
          <w:color w:val="231F20"/>
          <w:sz w:val="20"/>
          <w:szCs w:val="20"/>
        </w:rPr>
        <w:t xml:space="preserve"> iz članka 48. ovoga Zakona i za potrebe </w:t>
      </w:r>
      <w:proofErr w:type="spellStart"/>
      <w:r w:rsidRPr="00B479BB">
        <w:rPr>
          <w:color w:val="231F20"/>
          <w:sz w:val="20"/>
          <w:szCs w:val="20"/>
        </w:rPr>
        <w:t>eIzvještavanja</w:t>
      </w:r>
      <w:proofErr w:type="spellEnd"/>
      <w:r w:rsidRPr="00B479BB">
        <w:rPr>
          <w:color w:val="231F20"/>
          <w:sz w:val="20"/>
          <w:szCs w:val="20"/>
        </w:rPr>
        <w:t xml:space="preserve"> iz članaka 51., 52. i 53. ovoga Zakona</w:t>
      </w:r>
    </w:p>
    <w:p w14:paraId="76F0A62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 opće uvjete poslovanja aplikacije </w:t>
      </w:r>
      <w:proofErr w:type="spellStart"/>
      <w:r w:rsidRPr="00B479BB">
        <w:rPr>
          <w:color w:val="231F20"/>
          <w:sz w:val="20"/>
          <w:szCs w:val="20"/>
        </w:rPr>
        <w:t>MIKROeRAČUN</w:t>
      </w:r>
      <w:proofErr w:type="spellEnd"/>
      <w:r w:rsidRPr="00B479BB">
        <w:rPr>
          <w:color w:val="231F20"/>
          <w:sz w:val="20"/>
          <w:szCs w:val="20"/>
        </w:rPr>
        <w:t xml:space="preserve"> iz članaka 55. i 58. ovoga Zakona</w:t>
      </w:r>
    </w:p>
    <w:p w14:paraId="092311E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način testiranja sukladnosti informacijskog posrednika iz članka 60. ovoga Zakona i</w:t>
      </w:r>
    </w:p>
    <w:p w14:paraId="21731FA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način testiranja sukladnosti pristupne točke koja nije informacijski posrednik iz članka 63. ovoga Zakona.</w:t>
      </w:r>
    </w:p>
    <w:p w14:paraId="5891A40E" w14:textId="6319DF4D" w:rsidR="00B479BB" w:rsidRPr="00B479BB" w:rsidRDefault="00B479BB" w:rsidP="002C7841">
      <w:pPr>
        <w:pStyle w:val="Naslov3"/>
      </w:pPr>
      <w:bookmarkStart w:id="20" w:name="_Toc202514711"/>
      <w:r w:rsidRPr="00B479BB">
        <w:t>DIO ČETVRTI</w:t>
      </w:r>
      <w:r w:rsidR="002C7841">
        <w:t xml:space="preserve">   </w:t>
      </w:r>
      <w:r w:rsidRPr="00B479BB">
        <w:t>ZAJEDNIČKE ODREDBE</w:t>
      </w:r>
      <w:bookmarkEnd w:id="20"/>
    </w:p>
    <w:p w14:paraId="664F7FE1" w14:textId="210E1A99" w:rsidR="00B479BB" w:rsidRPr="00B479BB" w:rsidRDefault="00B479BB" w:rsidP="002C7841">
      <w:pPr>
        <w:pStyle w:val="Naslov5"/>
      </w:pPr>
      <w:bookmarkStart w:id="21" w:name="_Toc202514712"/>
      <w:r w:rsidRPr="00B479BB">
        <w:t>POGLAVLJE I.</w:t>
      </w:r>
      <w:r w:rsidR="002C7841">
        <w:t xml:space="preserve">   </w:t>
      </w:r>
      <w:r w:rsidRPr="00B479BB">
        <w:t>OPĆE ODREDBE</w:t>
      </w:r>
      <w:bookmarkEnd w:id="21"/>
    </w:p>
    <w:p w14:paraId="12E9CFEE"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Nadzor</w:t>
      </w:r>
    </w:p>
    <w:p w14:paraId="2EDA943C"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65.</w:t>
      </w:r>
    </w:p>
    <w:p w14:paraId="1275932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Nadzor nad provedbom fiskalizacije računa iz drugog dijela ovoga Zakona obavljaju Porezna uprava i Carinska uprava.</w:t>
      </w:r>
    </w:p>
    <w:p w14:paraId="439BBC8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Nadzor nad izdavanjem i fiskalizacijom </w:t>
      </w:r>
      <w:proofErr w:type="spellStart"/>
      <w:r w:rsidRPr="00B479BB">
        <w:rPr>
          <w:color w:val="231F20"/>
          <w:sz w:val="20"/>
          <w:szCs w:val="20"/>
        </w:rPr>
        <w:t>eRačuna</w:t>
      </w:r>
      <w:proofErr w:type="spellEnd"/>
      <w:r w:rsidRPr="00B479BB">
        <w:rPr>
          <w:color w:val="231F20"/>
          <w:sz w:val="20"/>
          <w:szCs w:val="20"/>
        </w:rPr>
        <w:t xml:space="preserve"> iz trećeg dijela ovoga Zakona, osim u slučajevima iz stavka 3. ovoga članka, obavlja Porezna uprava.</w:t>
      </w:r>
    </w:p>
    <w:p w14:paraId="489B593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Provjeru usklađenosti informacijskog posrednika s odredbama propisa o kibernetičkoj sigurnosti obavlja nadležno tijelo prema propisu kojim se uređuje kibernetička sigurnost.</w:t>
      </w:r>
    </w:p>
    <w:p w14:paraId="0ABA36E0"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Zabrana obavljanja djelatnosti</w:t>
      </w:r>
    </w:p>
    <w:p w14:paraId="24D7E314"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66.</w:t>
      </w:r>
    </w:p>
    <w:p w14:paraId="092F367C" w14:textId="77777777" w:rsid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Ako se tijekom nadzora iz članka 65. stavka 1. ovoga Zakona utvrdi da obveznik fiskalizacije ne provodi postupak fiskalizacije računa sukladno članku 15. stavku 1. i članku 18. stavku 1. ovoga Zakona, poreznom obvezniku može se rješenjem privremeno zabraniti obavljanje djelatnosti pečaćenjem do uklanjanja razloga zbog kojih je zabrana izrečena, a najdulje osam dana od dana izdavanja rješenja.</w:t>
      </w:r>
    </w:p>
    <w:p w14:paraId="2E3DF861" w14:textId="77777777" w:rsidR="002C7841" w:rsidRPr="00B479BB" w:rsidRDefault="002C7841" w:rsidP="00B479BB">
      <w:pPr>
        <w:pStyle w:val="box480267"/>
        <w:shd w:val="clear" w:color="auto" w:fill="FFFFFF"/>
        <w:spacing w:before="0" w:beforeAutospacing="0" w:after="48" w:afterAutospacing="0"/>
        <w:textAlignment w:val="baseline"/>
        <w:rPr>
          <w:color w:val="231F20"/>
          <w:sz w:val="20"/>
          <w:szCs w:val="20"/>
        </w:rPr>
      </w:pPr>
    </w:p>
    <w:p w14:paraId="7349D9B5"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lastRenderedPageBreak/>
        <w:t>Sigurnost, korištenje podataka i pristup podacima</w:t>
      </w:r>
    </w:p>
    <w:p w14:paraId="7331EA77"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67.</w:t>
      </w:r>
    </w:p>
    <w:p w14:paraId="5CFCBED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Porezna uprava obvezuje se unaprjeđivati, standardizirati i certificirati sustave za fiskalizaciju i upravljanje sustavima sukladno najvišim standardima na području zaštite podataka.</w:t>
      </w:r>
    </w:p>
    <w:p w14:paraId="6732B97D"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Pristup podacima poreznih obveznika</w:t>
      </w:r>
    </w:p>
    <w:p w14:paraId="2002D9C3"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68.</w:t>
      </w:r>
    </w:p>
    <w:p w14:paraId="2868D02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Porezna uprava pruža obveznicima primjene ovoga Zakona pristup u </w:t>
      </w:r>
      <w:proofErr w:type="spellStart"/>
      <w:r w:rsidRPr="00B479BB">
        <w:rPr>
          <w:color w:val="231F20"/>
          <w:sz w:val="20"/>
          <w:szCs w:val="20"/>
        </w:rPr>
        <w:t>FiskAplikaciju</w:t>
      </w:r>
      <w:proofErr w:type="spellEnd"/>
      <w:r w:rsidRPr="00B479BB">
        <w:rPr>
          <w:color w:val="231F20"/>
          <w:sz w:val="20"/>
          <w:szCs w:val="20"/>
        </w:rPr>
        <w:t>.</w:t>
      </w:r>
    </w:p>
    <w:p w14:paraId="5806387D"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w:t>
      </w:r>
      <w:proofErr w:type="spellStart"/>
      <w:r w:rsidRPr="00B479BB">
        <w:rPr>
          <w:color w:val="231F20"/>
          <w:sz w:val="20"/>
          <w:szCs w:val="20"/>
        </w:rPr>
        <w:t>FiskAplikacija</w:t>
      </w:r>
      <w:proofErr w:type="spellEnd"/>
      <w:r w:rsidRPr="00B479BB">
        <w:rPr>
          <w:color w:val="231F20"/>
          <w:sz w:val="20"/>
          <w:szCs w:val="20"/>
        </w:rPr>
        <w:t xml:space="preserve"> omogućava:</w:t>
      </w:r>
    </w:p>
    <w:p w14:paraId="01B208D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pregled podataka iz fiskalizacije računa i fiskalizacije </w:t>
      </w:r>
      <w:proofErr w:type="spellStart"/>
      <w:r w:rsidRPr="00B479BB">
        <w:rPr>
          <w:color w:val="231F20"/>
          <w:sz w:val="20"/>
          <w:szCs w:val="20"/>
        </w:rPr>
        <w:t>eRačuna</w:t>
      </w:r>
      <w:proofErr w:type="spellEnd"/>
    </w:p>
    <w:p w14:paraId="2609525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uvid u statuse </w:t>
      </w:r>
      <w:proofErr w:type="spellStart"/>
      <w:r w:rsidRPr="00B479BB">
        <w:rPr>
          <w:color w:val="231F20"/>
          <w:sz w:val="20"/>
          <w:szCs w:val="20"/>
        </w:rPr>
        <w:t>eRačuna</w:t>
      </w:r>
      <w:proofErr w:type="spellEnd"/>
      <w:r w:rsidRPr="00B479BB">
        <w:rPr>
          <w:color w:val="231F20"/>
          <w:sz w:val="20"/>
          <w:szCs w:val="20"/>
        </w:rPr>
        <w:t xml:space="preserve"> (zaprimljen/naplaćen/odbijen)</w:t>
      </w:r>
    </w:p>
    <w:p w14:paraId="4EA84BE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uvid u podatke o greškama i</w:t>
      </w:r>
    </w:p>
    <w:p w14:paraId="29743F7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uvid u ostale podatke iz Sustava za fiskalizaciju.</w:t>
      </w:r>
    </w:p>
    <w:p w14:paraId="6BB3D008"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proofErr w:type="spellStart"/>
      <w:r w:rsidRPr="00B479BB">
        <w:rPr>
          <w:color w:val="231F20"/>
          <w:sz w:val="20"/>
          <w:szCs w:val="20"/>
        </w:rPr>
        <w:t>Postupovne</w:t>
      </w:r>
      <w:proofErr w:type="spellEnd"/>
      <w:r w:rsidRPr="00B479BB">
        <w:rPr>
          <w:color w:val="231F20"/>
          <w:sz w:val="20"/>
          <w:szCs w:val="20"/>
        </w:rPr>
        <w:t xml:space="preserve"> odredbe</w:t>
      </w:r>
    </w:p>
    <w:p w14:paraId="6C40C342"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69.</w:t>
      </w:r>
    </w:p>
    <w:p w14:paraId="0B8F9AA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Na postupanje koje nije uređeno odredbama ovoga Zakona, a odnosi se na Poreznu upravu i Carinsku upravu primjenjuju se odredbe propisa kojim se uređuje opći porezni postupak.</w:t>
      </w:r>
    </w:p>
    <w:p w14:paraId="1F2D1D96" w14:textId="6DD571EB" w:rsidR="00B479BB" w:rsidRPr="00B479BB" w:rsidRDefault="00B479BB" w:rsidP="002C7841">
      <w:pPr>
        <w:pStyle w:val="Naslov5"/>
      </w:pPr>
      <w:bookmarkStart w:id="22" w:name="_Toc202514713"/>
      <w:r w:rsidRPr="00B479BB">
        <w:t>POGLAVLJE II.</w:t>
      </w:r>
      <w:r w:rsidR="002C7841">
        <w:t xml:space="preserve">   </w:t>
      </w:r>
      <w:r w:rsidRPr="00B479BB">
        <w:t>ODREDBE O PREKRŠAJIMA</w:t>
      </w:r>
      <w:bookmarkEnd w:id="22"/>
    </w:p>
    <w:p w14:paraId="20D4D551"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Prekršajni postupak</w:t>
      </w:r>
    </w:p>
    <w:p w14:paraId="20084564"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70.</w:t>
      </w:r>
    </w:p>
    <w:p w14:paraId="785AD34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Prekršajni postupak zbog povreda odredbi ovoga Zakona u prvom stupnju provodi nadležno prekršajno tijelo Porezne uprave odnosno Carinske uprave.</w:t>
      </w:r>
    </w:p>
    <w:p w14:paraId="4F697090"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Najteži prekršaji</w:t>
      </w:r>
    </w:p>
    <w:p w14:paraId="1B102FB0"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71.</w:t>
      </w:r>
    </w:p>
    <w:p w14:paraId="5702319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Novčanom kaznom u iznosu od 3980,00 do 66.360,00 eura kaznit će se pravna osoba:</w:t>
      </w:r>
    </w:p>
    <w:p w14:paraId="0A34CEE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 proizvođač i/ili održavatelj programskog rješenja ako programsko rješenje iz članaka 14. i 19. ovoga Zakona omogućava postupke kojima se izbjegava provedba fiskalizacije računa (članak 14. stavak 1.) ili provedba fiskalizacije prodaje putem </w:t>
      </w:r>
      <w:proofErr w:type="spellStart"/>
      <w:r w:rsidRPr="00B479BB">
        <w:rPr>
          <w:color w:val="231F20"/>
          <w:sz w:val="20"/>
          <w:szCs w:val="20"/>
        </w:rPr>
        <w:t>samoposlužnih</w:t>
      </w:r>
      <w:proofErr w:type="spellEnd"/>
      <w:r w:rsidRPr="00B479BB">
        <w:rPr>
          <w:color w:val="231F20"/>
          <w:sz w:val="20"/>
          <w:szCs w:val="20"/>
        </w:rPr>
        <w:t xml:space="preserve"> uređaja (članak 19. stavak 1.)</w:t>
      </w:r>
    </w:p>
    <w:p w14:paraId="26F299D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obveznik fiskalizacije ako prije izdavanja računa izdaje dokument na kojem navodi podatke o plaćanju, a na kojem vidno ne piše »OVO NIJE FISKALIZIRANI RAČUN« (članak 29.)</w:t>
      </w:r>
    </w:p>
    <w:p w14:paraId="440379E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3. ako ne izda </w:t>
      </w:r>
      <w:proofErr w:type="spellStart"/>
      <w:r w:rsidRPr="00B479BB">
        <w:rPr>
          <w:color w:val="231F20"/>
          <w:sz w:val="20"/>
          <w:szCs w:val="20"/>
        </w:rPr>
        <w:t>eRačun</w:t>
      </w:r>
      <w:proofErr w:type="spellEnd"/>
      <w:r w:rsidRPr="00B479BB">
        <w:rPr>
          <w:color w:val="231F20"/>
          <w:sz w:val="20"/>
          <w:szCs w:val="20"/>
        </w:rPr>
        <w:t xml:space="preserve"> i/ili ne zaprima </w:t>
      </w:r>
      <w:proofErr w:type="spellStart"/>
      <w:r w:rsidRPr="00B479BB">
        <w:rPr>
          <w:color w:val="231F20"/>
          <w:sz w:val="20"/>
          <w:szCs w:val="20"/>
        </w:rPr>
        <w:t>eRačun</w:t>
      </w:r>
      <w:proofErr w:type="spellEnd"/>
      <w:r w:rsidRPr="00B479BB">
        <w:rPr>
          <w:color w:val="231F20"/>
          <w:sz w:val="20"/>
          <w:szCs w:val="20"/>
        </w:rPr>
        <w:t xml:space="preserve"> te ako ne provodi fiskalizaciju izdanog i zaprimljenog </w:t>
      </w:r>
      <w:proofErr w:type="spellStart"/>
      <w:r w:rsidRPr="00B479BB">
        <w:rPr>
          <w:color w:val="231F20"/>
          <w:sz w:val="20"/>
          <w:szCs w:val="20"/>
        </w:rPr>
        <w:t>eRačuna</w:t>
      </w:r>
      <w:proofErr w:type="spellEnd"/>
      <w:r w:rsidRPr="00B479BB">
        <w:rPr>
          <w:color w:val="231F20"/>
          <w:sz w:val="20"/>
          <w:szCs w:val="20"/>
        </w:rPr>
        <w:t xml:space="preserve"> (članak 38. stavci 2. i 3., članci 41. i 47.)</w:t>
      </w:r>
    </w:p>
    <w:p w14:paraId="5467AB3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informacijski posrednik ako programsko rješenje koje nudi za potrebe primjene ovoga Zakona nije ispravno (članak 58. stavak 1.).</w:t>
      </w:r>
    </w:p>
    <w:p w14:paraId="28204E33"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Za prekršaj iz stavka 1. ovoga članka novčanom kaznom od 660,00 do 6630,00 eura kaznit će se i odgovorna osoba u pravnoj osobi.</w:t>
      </w:r>
    </w:p>
    <w:p w14:paraId="7A64BF9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Za prekršaj iz stavka 1. ovoga članka novčanom kaznom od 3980,00 do 39.810,00 eura kaznit će se fizička osoba obrtnik ili fizička osoba koja obavlja drugu samostalnu djelatnost.</w:t>
      </w:r>
    </w:p>
    <w:p w14:paraId="0617AFA6"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Teži prekršaji</w:t>
      </w:r>
    </w:p>
    <w:p w14:paraId="55BA1D0A"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72.</w:t>
      </w:r>
    </w:p>
    <w:p w14:paraId="5FF8E92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Novčanom kaznom u iznosu od 2650,00 do 66.360,00 eura kaznit će se pravna osoba ako:</w:t>
      </w:r>
    </w:p>
    <w:p w14:paraId="6B14E21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ne provodi fiskalizaciju računa za sve djelatnosti (članak 6.)</w:t>
      </w:r>
    </w:p>
    <w:p w14:paraId="1B33832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izdaje račune koji ne sadrže Zakonom propisane podatke ili izdaje račune koji ne sadrže točne i potpune podatke (članak 7. stavci 1. i 2. i članak 12.)</w:t>
      </w:r>
    </w:p>
    <w:p w14:paraId="223B122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ne koristi digitalni certifikat radi provedbe fiskalizacije računa (članak 10.)</w:t>
      </w:r>
    </w:p>
    <w:p w14:paraId="4F34821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izdaje račune koji ne sadrže Jedinstveni identifikator računa (članak 12.)</w:t>
      </w:r>
    </w:p>
    <w:p w14:paraId="2C6E917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5. ne izdaje račune putem elektroničkog uređaja za izdavanje računa (članak 13.)</w:t>
      </w:r>
    </w:p>
    <w:p w14:paraId="28CFE43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6. ne </w:t>
      </w:r>
      <w:proofErr w:type="spellStart"/>
      <w:r w:rsidRPr="00B479BB">
        <w:rPr>
          <w:color w:val="231F20"/>
          <w:sz w:val="20"/>
          <w:szCs w:val="20"/>
        </w:rPr>
        <w:t>fiskalizira</w:t>
      </w:r>
      <w:proofErr w:type="spellEnd"/>
      <w:r w:rsidRPr="00B479BB">
        <w:rPr>
          <w:color w:val="231F20"/>
          <w:sz w:val="20"/>
          <w:szCs w:val="20"/>
        </w:rPr>
        <w:t xml:space="preserve"> svaku prodaju putem </w:t>
      </w:r>
      <w:proofErr w:type="spellStart"/>
      <w:r w:rsidRPr="00B479BB">
        <w:rPr>
          <w:color w:val="231F20"/>
          <w:sz w:val="20"/>
          <w:szCs w:val="20"/>
        </w:rPr>
        <w:t>samoposlužnih</w:t>
      </w:r>
      <w:proofErr w:type="spellEnd"/>
      <w:r w:rsidRPr="00B479BB">
        <w:rPr>
          <w:color w:val="231F20"/>
          <w:sz w:val="20"/>
          <w:szCs w:val="20"/>
        </w:rPr>
        <w:t xml:space="preserve"> uređaja u trenutku prodaje (članak 18. stavak 1.)</w:t>
      </w:r>
    </w:p>
    <w:p w14:paraId="4A72E53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lastRenderedPageBreak/>
        <w:t>7. ne osigura zadovoljavajuću softversku i hardversku podršku za razmjenu podataka u Sustav za fiskalizaciju (članak 21. stavak 4.)</w:t>
      </w:r>
    </w:p>
    <w:p w14:paraId="34D0B45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8. iznos primljene gotovine ne položi na račun (članak 30. stavci 6., 7. i 8.)</w:t>
      </w:r>
    </w:p>
    <w:p w14:paraId="45A3586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9. ne </w:t>
      </w:r>
      <w:proofErr w:type="spellStart"/>
      <w:r w:rsidRPr="00B479BB">
        <w:rPr>
          <w:color w:val="231F20"/>
          <w:sz w:val="20"/>
          <w:szCs w:val="20"/>
        </w:rPr>
        <w:t>fiskalizira</w:t>
      </w:r>
      <w:proofErr w:type="spellEnd"/>
      <w:r w:rsidRPr="00B479BB">
        <w:rPr>
          <w:color w:val="231F20"/>
          <w:sz w:val="20"/>
          <w:szCs w:val="20"/>
        </w:rPr>
        <w:t xml:space="preserve"> </w:t>
      </w:r>
      <w:proofErr w:type="spellStart"/>
      <w:r w:rsidRPr="00B479BB">
        <w:rPr>
          <w:color w:val="231F20"/>
          <w:sz w:val="20"/>
          <w:szCs w:val="20"/>
        </w:rPr>
        <w:t>eRačun</w:t>
      </w:r>
      <w:proofErr w:type="spellEnd"/>
      <w:r w:rsidRPr="00B479BB">
        <w:rPr>
          <w:color w:val="231F20"/>
          <w:sz w:val="20"/>
          <w:szCs w:val="20"/>
        </w:rPr>
        <w:t xml:space="preserve"> na propisani način i u propisanim rokovima (članak 48. stavci 1., 3. i 4.)</w:t>
      </w:r>
    </w:p>
    <w:p w14:paraId="268254D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10. ne osigura zadovoljavajuću softversku i hardversku podršku za razmjenu </w:t>
      </w:r>
      <w:proofErr w:type="spellStart"/>
      <w:r w:rsidRPr="00B479BB">
        <w:rPr>
          <w:color w:val="231F20"/>
          <w:sz w:val="20"/>
          <w:szCs w:val="20"/>
        </w:rPr>
        <w:t>eRačuna</w:t>
      </w:r>
      <w:proofErr w:type="spellEnd"/>
      <w:r w:rsidRPr="00B479BB">
        <w:rPr>
          <w:color w:val="231F20"/>
          <w:sz w:val="20"/>
          <w:szCs w:val="20"/>
        </w:rPr>
        <w:t xml:space="preserve"> i fiskalizaciju </w:t>
      </w:r>
      <w:proofErr w:type="spellStart"/>
      <w:r w:rsidRPr="00B479BB">
        <w:rPr>
          <w:color w:val="231F20"/>
          <w:sz w:val="20"/>
          <w:szCs w:val="20"/>
        </w:rPr>
        <w:t>eRačuna</w:t>
      </w:r>
      <w:proofErr w:type="spellEnd"/>
      <w:r w:rsidRPr="00B479BB">
        <w:rPr>
          <w:color w:val="231F20"/>
          <w:sz w:val="20"/>
          <w:szCs w:val="20"/>
        </w:rPr>
        <w:t xml:space="preserve"> (članak 49. stavak 2.).</w:t>
      </w:r>
    </w:p>
    <w:p w14:paraId="70FE4AA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Novčanom kaznom u iznosu od 390,00 do 6630,00 eura kaz</w:t>
      </w:r>
      <w:r w:rsidRPr="00B479BB">
        <w:rPr>
          <w:color w:val="231F20"/>
          <w:sz w:val="20"/>
          <w:szCs w:val="20"/>
        </w:rPr>
        <w:softHyphen/>
        <w:t>nit će se i odgovorna osoba u pravnoj osobi za prekršaje iz stavka 1. ovoga članka.</w:t>
      </w:r>
    </w:p>
    <w:p w14:paraId="66837EA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Novčanom kaznom u iznosu od 1320,00 do 39.810,00 eura za prekršaj iz stavka 1. ovoga članka kaznit će se fizička osoba obrtnik i fizička osoba koja obavlja drugu samostalnu djelatnost.</w:t>
      </w:r>
    </w:p>
    <w:p w14:paraId="5D9EA24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Za ponovljeni prekršaj iz stavka 1. ovoga članka kaznit će se za prekršaj pravna osoba u novčanom iznosu od 3500,00 do 80.000,00 eura, odgovorna osoba u pravnoj osobi novčanom kaznom u iznosu od 500,00 do 8000,00 eura, a fizička osoba obrtnik i fizička osoba koja obavlja drugu samostalnu djelatnost novčanom kaznom u iznosu od 2000,00 do 45.000,00 eura.</w:t>
      </w:r>
    </w:p>
    <w:p w14:paraId="29C5A224"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Lakši prekršaji</w:t>
      </w:r>
    </w:p>
    <w:p w14:paraId="1DEA1912"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73.</w:t>
      </w:r>
    </w:p>
    <w:p w14:paraId="38D080C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Novčanom kaznom u iznosu od 1320,00 do 26.540,00 eura kaznit će se pravna osoba ako:</w:t>
      </w:r>
    </w:p>
    <w:p w14:paraId="31E9702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za potrebe dostave elemenata računa ne poveže oznaku operatera s OIB-om osobe te ne dostavi OIB operatera u Sustav za fiskalizaciju (članak 8. stavci 2. i 3.)</w:t>
      </w:r>
    </w:p>
    <w:p w14:paraId="6380F09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ne osigura izdavanje brojeva računa na način propisan odredbama ovoga Zakona (članak 9. stavak 1.)</w:t>
      </w:r>
    </w:p>
    <w:p w14:paraId="649AE24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ne donese interni akt na način propisan odredbama ovoga Zakona ili ga ne predoči za potrebe poreznog nadzora (članak 9. stavak 3.)</w:t>
      </w:r>
    </w:p>
    <w:p w14:paraId="24E8206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ne dostavi podatak o OIB-u primatelja računa u Sustav za fiskalizaciju kada provodi postupak fiskalizacije računa (članak 15. stavak 6.)</w:t>
      </w:r>
    </w:p>
    <w:p w14:paraId="782EE78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5. ne dostavi podatak o poslovnim prostorima ili ne dostavi potpune podatke (članak 16. stavci 1. i 2. i članak 18. stavak 2.)</w:t>
      </w:r>
    </w:p>
    <w:p w14:paraId="3A74178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6. ne dostavi podatak o proizvođaču i/ili održavatelju programskog rješenja (članak 17. stavak 1.)</w:t>
      </w:r>
    </w:p>
    <w:p w14:paraId="12B783F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7. ne dostavi podatak o napojnici (članak 20. stavak 1.)</w:t>
      </w:r>
    </w:p>
    <w:p w14:paraId="254E601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8. u roku od dva radna dana, računajući od dana u kojem je došlo do prekida veze, ne uspostavi elektroničku vezu te ne dostavi sve izdane račune (članak 21. stavak 2.)</w:t>
      </w:r>
    </w:p>
    <w:p w14:paraId="4ACA1A0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9. izdaje račune iz uvezane knjige računa koju nije prije početka uporabe ovjerio podnošenjem zahtjeva putem sustava </w:t>
      </w:r>
      <w:proofErr w:type="spellStart"/>
      <w:r w:rsidRPr="00B479BB">
        <w:rPr>
          <w:color w:val="231F20"/>
          <w:sz w:val="20"/>
          <w:szCs w:val="20"/>
        </w:rPr>
        <w:t>ePorezna</w:t>
      </w:r>
      <w:proofErr w:type="spellEnd"/>
      <w:r w:rsidRPr="00B479BB">
        <w:rPr>
          <w:color w:val="231F20"/>
          <w:sz w:val="20"/>
          <w:szCs w:val="20"/>
        </w:rPr>
        <w:t xml:space="preserve"> (članak 22. stavak 2.)</w:t>
      </w:r>
    </w:p>
    <w:p w14:paraId="4654F15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10. u roku od pet radnih dana, računajući od dana u kojem je došlo do potpunog prestanka rada naplatnog uređaja, ne uspostavi rad naplatnog uređaja te ne dostavi izdane račune (članak 22. stavci 3. i 4.)</w:t>
      </w:r>
    </w:p>
    <w:p w14:paraId="43BC0B1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11. na kopijama ispostavljenih računa iz uvezane knjige računa ne dopiše ili ne dopiše pravodobno podatak o dobivenom Jedinstvenom identifikatoru računa (članak 22. stavak 6.)</w:t>
      </w:r>
    </w:p>
    <w:p w14:paraId="20028C2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12. ne dokaže nemogućnost uspostave veze za razmjenu podataka potvrdom Hrvatske regulatorne agencije za mrežne djelatnosti (članak 23. stavak 2.)</w:t>
      </w:r>
    </w:p>
    <w:p w14:paraId="1CC7BEB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13. pri izvršavanju </w:t>
      </w:r>
      <w:proofErr w:type="spellStart"/>
      <w:r w:rsidRPr="00B479BB">
        <w:rPr>
          <w:color w:val="231F20"/>
          <w:sz w:val="20"/>
          <w:szCs w:val="20"/>
        </w:rPr>
        <w:t>storno</w:t>
      </w:r>
      <w:proofErr w:type="spellEnd"/>
      <w:r w:rsidRPr="00B479BB">
        <w:rPr>
          <w:color w:val="231F20"/>
          <w:sz w:val="20"/>
          <w:szCs w:val="20"/>
        </w:rPr>
        <w:t xml:space="preserve"> računa ne postupa sukladno odredbama za izdavanje računa (članak 24.)</w:t>
      </w:r>
    </w:p>
    <w:p w14:paraId="35EC205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14. ne istakne obavijest o obvezi izdavanja računa te obvezi kupca da preuzme i zadrži račun u poslovnom prostoru na svakom naplatnom uređaju ili drugom vidnom mjestu (članak 25.)</w:t>
      </w:r>
    </w:p>
    <w:p w14:paraId="3EA1636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15. ne istakne obavijest o fiskalizaciji prodaje putem </w:t>
      </w:r>
      <w:proofErr w:type="spellStart"/>
      <w:r w:rsidRPr="00B479BB">
        <w:rPr>
          <w:color w:val="231F20"/>
          <w:sz w:val="20"/>
          <w:szCs w:val="20"/>
        </w:rPr>
        <w:t>samoposlužnih</w:t>
      </w:r>
      <w:proofErr w:type="spellEnd"/>
      <w:r w:rsidRPr="00B479BB">
        <w:rPr>
          <w:color w:val="231F20"/>
          <w:sz w:val="20"/>
          <w:szCs w:val="20"/>
        </w:rPr>
        <w:t xml:space="preserve"> uređaja na </w:t>
      </w:r>
      <w:proofErr w:type="spellStart"/>
      <w:r w:rsidRPr="00B479BB">
        <w:rPr>
          <w:color w:val="231F20"/>
          <w:sz w:val="20"/>
          <w:szCs w:val="20"/>
        </w:rPr>
        <w:t>samoposlužnom</w:t>
      </w:r>
      <w:proofErr w:type="spellEnd"/>
      <w:r w:rsidRPr="00B479BB">
        <w:rPr>
          <w:color w:val="231F20"/>
          <w:sz w:val="20"/>
          <w:szCs w:val="20"/>
        </w:rPr>
        <w:t xml:space="preserve"> uređaju (članak 26.)</w:t>
      </w:r>
    </w:p>
    <w:p w14:paraId="506E357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16. plaća gotovim novcem suprotno odredbi članka 30. stavka 3. ovoga Zakona</w:t>
      </w:r>
    </w:p>
    <w:p w14:paraId="2F04E22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17. ne čuva </w:t>
      </w:r>
      <w:proofErr w:type="spellStart"/>
      <w:r w:rsidRPr="00B479BB">
        <w:rPr>
          <w:color w:val="231F20"/>
          <w:sz w:val="20"/>
          <w:szCs w:val="20"/>
        </w:rPr>
        <w:t>eRačun</w:t>
      </w:r>
      <w:proofErr w:type="spellEnd"/>
      <w:r w:rsidRPr="00B479BB">
        <w:rPr>
          <w:color w:val="231F20"/>
          <w:sz w:val="20"/>
          <w:szCs w:val="20"/>
        </w:rPr>
        <w:t xml:space="preserve"> u propisanom roku (članak 35. stavak 1.)</w:t>
      </w:r>
    </w:p>
    <w:p w14:paraId="6965C60A"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18. ne povezuje podatke o stavci proizvoda iz </w:t>
      </w:r>
      <w:proofErr w:type="spellStart"/>
      <w:r w:rsidRPr="00B479BB">
        <w:rPr>
          <w:color w:val="231F20"/>
          <w:sz w:val="20"/>
          <w:szCs w:val="20"/>
        </w:rPr>
        <w:t>eRačuna</w:t>
      </w:r>
      <w:proofErr w:type="spellEnd"/>
      <w:r w:rsidRPr="00B479BB">
        <w:rPr>
          <w:color w:val="231F20"/>
          <w:sz w:val="20"/>
          <w:szCs w:val="20"/>
        </w:rPr>
        <w:t xml:space="preserve"> s ispravnom klasifikacijskom oznakom iz klasifikacije (članak 42. stavak 2.)</w:t>
      </w:r>
    </w:p>
    <w:p w14:paraId="006B6AD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19. ne dostavi identifikator u AMS (članak 44. stavak 1.)</w:t>
      </w:r>
    </w:p>
    <w:p w14:paraId="33EE819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20. ne dostavi podatke o promjeni informacijskog posrednika, njegovih podataka ili prestanku postojanja informacijskog posrednika u AMS (članak 44. stavak 4.)</w:t>
      </w:r>
    </w:p>
    <w:p w14:paraId="5FEE3C4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21. ne provede ili ne provede u propisanom roku postupak fiskalizacije </w:t>
      </w:r>
      <w:proofErr w:type="spellStart"/>
      <w:r w:rsidRPr="00B479BB">
        <w:rPr>
          <w:color w:val="231F20"/>
          <w:sz w:val="20"/>
          <w:szCs w:val="20"/>
        </w:rPr>
        <w:t>eRačuna</w:t>
      </w:r>
      <w:proofErr w:type="spellEnd"/>
      <w:r w:rsidRPr="00B479BB">
        <w:rPr>
          <w:color w:val="231F20"/>
          <w:sz w:val="20"/>
          <w:szCs w:val="20"/>
        </w:rPr>
        <w:t xml:space="preserve"> (članak 49. stavak 1.)</w:t>
      </w:r>
    </w:p>
    <w:p w14:paraId="518B142B"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22. ne izvijesti ili ne izvijesti u propisanim rokovima o isporukama o kojima se izvještava (članak 51.)</w:t>
      </w:r>
    </w:p>
    <w:p w14:paraId="5F91A9C2"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23. ne dostavi podatke o odbijanju </w:t>
      </w:r>
      <w:proofErr w:type="spellStart"/>
      <w:r w:rsidRPr="00B479BB">
        <w:rPr>
          <w:color w:val="231F20"/>
          <w:sz w:val="20"/>
          <w:szCs w:val="20"/>
        </w:rPr>
        <w:t>eRačuna</w:t>
      </w:r>
      <w:proofErr w:type="spellEnd"/>
      <w:r w:rsidRPr="00B479BB">
        <w:rPr>
          <w:color w:val="231F20"/>
          <w:sz w:val="20"/>
          <w:szCs w:val="20"/>
        </w:rPr>
        <w:t xml:space="preserve"> ili ne dostavi u propisanom roku (članak 52. stavci 1. i 2.)</w:t>
      </w:r>
    </w:p>
    <w:p w14:paraId="722A662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lastRenderedPageBreak/>
        <w:t xml:space="preserve">24. ne dostavi podatke o naplati </w:t>
      </w:r>
      <w:proofErr w:type="spellStart"/>
      <w:r w:rsidRPr="00B479BB">
        <w:rPr>
          <w:color w:val="231F20"/>
          <w:sz w:val="20"/>
          <w:szCs w:val="20"/>
        </w:rPr>
        <w:t>eRačuna</w:t>
      </w:r>
      <w:proofErr w:type="spellEnd"/>
      <w:r w:rsidRPr="00B479BB">
        <w:rPr>
          <w:color w:val="231F20"/>
          <w:sz w:val="20"/>
          <w:szCs w:val="20"/>
        </w:rPr>
        <w:t xml:space="preserve"> ili ne dostavi u propisanom roku (članak 53.).</w:t>
      </w:r>
    </w:p>
    <w:p w14:paraId="5F9D7E25"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(2) Novčanom kaznom u iznosu od 260,00 do 2650,00 eura kaznit će se i odgovorna osoba u pravnoj osobi za prekršaje iz stavka 1. ovoga članka.</w:t>
      </w:r>
    </w:p>
    <w:p w14:paraId="37FD3014"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Novčanom kaznom u iznosu od 660,00 do 13.270,00 eura za prekršaj iz stavka 1. točaka 1. do 5. i točaka 7. do 14. ovoga članka kaznit će se fizička osoba obrtnik i fizička osoba koja obavlja drugu samostalnu djelatnost.</w:t>
      </w:r>
    </w:p>
    <w:p w14:paraId="072A328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Za ponovljeni prekršaj iz stavka 1. ovoga članka kaznit će se za prekršaj pravna osoba u novčanom iznosu od 2500,00 do 35.000,00 eura, odgovorna osoba u pravnoj osobi novčanom kaznom u iznosu od 500,00 do 4000,00 eura, a fizička osoba obrtnik i fizička osoba koja obavlja drugu samostalnu djelatnost novčanom kaznom u iznosu od 1000,00 do 20.000,00 eura.</w:t>
      </w:r>
    </w:p>
    <w:p w14:paraId="78E22968"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(5) Novčanom kaznom u iznosu od 30,00 do 260,00 eura kaznit će se kupac koji ne zadrži račun nakon izlaska iz poslovnog prostora ili ga ne pokaže na zahtjev nadzornog tijela (članak 27.).</w:t>
      </w:r>
    </w:p>
    <w:p w14:paraId="175B60FC" w14:textId="34A845A7" w:rsidR="00B479BB" w:rsidRPr="00B479BB" w:rsidRDefault="00B479BB" w:rsidP="002C7841">
      <w:pPr>
        <w:pStyle w:val="Naslov3"/>
      </w:pPr>
      <w:bookmarkStart w:id="23" w:name="_Toc202514714"/>
      <w:r w:rsidRPr="00B479BB">
        <w:t>DIO PETI</w:t>
      </w:r>
      <w:r w:rsidR="002C7841">
        <w:t xml:space="preserve">   </w:t>
      </w:r>
      <w:r w:rsidRPr="00B479BB">
        <w:t>PRIJELAZNE I ZAVRŠNE ODREDBE</w:t>
      </w:r>
      <w:bookmarkEnd w:id="23"/>
    </w:p>
    <w:p w14:paraId="27A47419" w14:textId="77777777" w:rsidR="00B479BB" w:rsidRPr="00B479BB" w:rsidRDefault="00B479BB" w:rsidP="00B479BB">
      <w:pPr>
        <w:pStyle w:val="box480267"/>
        <w:shd w:val="clear" w:color="auto" w:fill="FFFFFF"/>
        <w:spacing w:before="68" w:beforeAutospacing="0" w:after="72" w:afterAutospacing="0"/>
        <w:jc w:val="center"/>
        <w:textAlignment w:val="baseline"/>
        <w:rPr>
          <w:color w:val="231F20"/>
          <w:sz w:val="20"/>
          <w:szCs w:val="20"/>
        </w:rPr>
      </w:pPr>
      <w:r w:rsidRPr="00B479BB">
        <w:rPr>
          <w:color w:val="231F20"/>
          <w:sz w:val="20"/>
          <w:szCs w:val="20"/>
        </w:rPr>
        <w:t>Iznimke za početak primjene odredbi Zakona</w:t>
      </w:r>
    </w:p>
    <w:p w14:paraId="6B06A0AC"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74.</w:t>
      </w:r>
    </w:p>
    <w:p w14:paraId="784ECC29"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Porezna uprava će, nakon stupanja na snagu ovoga Zakona, poreznim obveznicima iz članka 55. ovoga Zakona omogućiti da prihvaćanjem općih uvjeta korištenja iz članka 58. stavka 5. ovoga Zakona postanu korisnici aplikacije </w:t>
      </w:r>
      <w:proofErr w:type="spellStart"/>
      <w:r w:rsidRPr="00B479BB">
        <w:rPr>
          <w:color w:val="231F20"/>
          <w:sz w:val="20"/>
          <w:szCs w:val="20"/>
        </w:rPr>
        <w:t>MIKROeRAČUN</w:t>
      </w:r>
      <w:proofErr w:type="spellEnd"/>
      <w:r w:rsidRPr="00B479BB">
        <w:rPr>
          <w:color w:val="231F20"/>
          <w:sz w:val="20"/>
          <w:szCs w:val="20"/>
        </w:rPr>
        <w:t>.</w:t>
      </w:r>
    </w:p>
    <w:p w14:paraId="01FB2D78"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Primjena pojedinih akata</w:t>
      </w:r>
    </w:p>
    <w:p w14:paraId="1C0C0FB7"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75.</w:t>
      </w:r>
    </w:p>
    <w:p w14:paraId="15C39F0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(1) Obveznici fiskalizacije koji su donijeli interni akt prema odredbama Zakona o fiskalizaciji u prometu gotovinom (»Narodne novine«, br. 133/12., 115/16., 106/18., 121/19., 138/20. i 114/23.) nisu dužni donijeti interni akt iz članka 9. ovoga Zakona, osim ako je došlo do promjene podataka u internom aktu.</w:t>
      </w:r>
    </w:p>
    <w:p w14:paraId="0CB874DC"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(2) Obveznici fiskalizacije koji su prijavili poslovne prostore i </w:t>
      </w:r>
      <w:proofErr w:type="spellStart"/>
      <w:r w:rsidRPr="00B479BB">
        <w:rPr>
          <w:color w:val="231F20"/>
          <w:sz w:val="20"/>
          <w:szCs w:val="20"/>
        </w:rPr>
        <w:t>samoposlužne</w:t>
      </w:r>
      <w:proofErr w:type="spellEnd"/>
      <w:r w:rsidRPr="00B479BB">
        <w:rPr>
          <w:color w:val="231F20"/>
          <w:sz w:val="20"/>
          <w:szCs w:val="20"/>
        </w:rPr>
        <w:t xml:space="preserve"> uređaje prema odredbama Zakona o fiskalizaciji u prometu gotovinom (»Narodne novine«, br. 133/12., 115/16., 106/18., 121/19., 138/20. i 114/23.) nisu dužni ponovno izvršiti prijavu poslovnog prostora iz članka 16. ovoga Zakona i prijavu </w:t>
      </w:r>
      <w:proofErr w:type="spellStart"/>
      <w:r w:rsidRPr="00B479BB">
        <w:rPr>
          <w:color w:val="231F20"/>
          <w:sz w:val="20"/>
          <w:szCs w:val="20"/>
        </w:rPr>
        <w:t>samoposlužnih</w:t>
      </w:r>
      <w:proofErr w:type="spellEnd"/>
      <w:r w:rsidRPr="00B479BB">
        <w:rPr>
          <w:color w:val="231F20"/>
          <w:sz w:val="20"/>
          <w:szCs w:val="20"/>
        </w:rPr>
        <w:t xml:space="preserve"> uređaja iz članka 18. ovoga Zakona, osim ako je došlo do promjene podataka.</w:t>
      </w:r>
    </w:p>
    <w:p w14:paraId="1B67E0EF"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(3) Potvrda Hrvatske regulatorne agencije za mrežne djelatnosti izdana prema odredbama Zakona o fiskalizaciji u prometu gotovinom (»Narodne novine«, br. 133/12., 115/16., 106/18., 121/19., 138/20. i 114/23.) vrijedi do isteka roka na koji je izdana.</w:t>
      </w:r>
    </w:p>
    <w:p w14:paraId="7B2CEF76"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(4) Obveznici fiskalizacije mogu uvezanu knjigu računa prema odredbama Zakona o fiskalizaciji u prometu gotovinom (»Narodne novine«, br. 133/12., 115/16., 106/18., 121/19., 138/20. i 114/23.) prije početka upotrebe ovjeriti u nadležnoj ispostavi Porezne uprave, najkasnije do 31. prosinca 2025.</w:t>
      </w:r>
    </w:p>
    <w:p w14:paraId="05EB7C61"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(5) Obveznici fiskalizacije koji u poslovnom prostoru (zatvorenom) na svakom elektroničkom uređaju za izdavanje računa ili drugom vidnom mjestu imaju istaknutu obavijest o obvezi izdavanja računa te obvezi kupca da preuzme i zadrži izdani račun prema odredbama Zakona o fiskalizaciji u prometu gotovinom (»Narodne novine«, br. 133/12., 115/16., 106/18., 121/19., 138/20. i 114/23.) mogu zadržati postojeću obavijest.</w:t>
      </w:r>
    </w:p>
    <w:p w14:paraId="360F481E"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Započeti postupci prema propisu</w:t>
      </w:r>
    </w:p>
    <w:p w14:paraId="034E6731"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76.</w:t>
      </w:r>
    </w:p>
    <w:p w14:paraId="71D9706E"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Postupci započeti prema odredbama Zakona o fiskalizaciji u prometu gotovinom (»Narodne novine«, br. 133/12., 115/16., 106/18., 121/19., 138/20. i 114/23.) dovršit će se prema odredbama toga Zakona.</w:t>
      </w:r>
    </w:p>
    <w:p w14:paraId="3DBB1D8E"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Rokovi za donošenje podzakonskih propisa</w:t>
      </w:r>
    </w:p>
    <w:p w14:paraId="4E69A93A"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77.</w:t>
      </w:r>
    </w:p>
    <w:p w14:paraId="468DEB57"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Ministar financija donijet će pravilnike iz članaka 32. i 64. ovoga Zakona u roku od 90 dana od dana stupanja na snagu članaka 32. i 64. ovoga Zakona.</w:t>
      </w:r>
    </w:p>
    <w:p w14:paraId="4D8A3734" w14:textId="6126DC13" w:rsidR="00B479BB" w:rsidRPr="00B479BB" w:rsidRDefault="00136466" w:rsidP="00136466">
      <w:pPr>
        <w:pStyle w:val="box480267"/>
        <w:shd w:val="clear" w:color="auto" w:fill="FFFFFF"/>
        <w:tabs>
          <w:tab w:val="left" w:pos="2442"/>
          <w:tab w:val="center" w:pos="4819"/>
        </w:tabs>
        <w:spacing w:before="204" w:beforeAutospacing="0" w:after="72" w:afterAutospacing="0"/>
        <w:textAlignment w:val="baseline"/>
        <w:rPr>
          <w:color w:val="231F20"/>
          <w:sz w:val="20"/>
          <w:szCs w:val="20"/>
        </w:rPr>
      </w:pPr>
      <w:r>
        <w:rPr>
          <w:color w:val="231F20"/>
          <w:sz w:val="20"/>
          <w:szCs w:val="20"/>
        </w:rPr>
        <w:tab/>
      </w:r>
      <w:r>
        <w:rPr>
          <w:color w:val="231F20"/>
          <w:sz w:val="20"/>
          <w:szCs w:val="20"/>
        </w:rPr>
        <w:tab/>
      </w:r>
      <w:r w:rsidR="00B479BB" w:rsidRPr="00B479BB">
        <w:rPr>
          <w:color w:val="231F20"/>
          <w:sz w:val="20"/>
          <w:szCs w:val="20"/>
        </w:rPr>
        <w:t>Primjena podzakonskog propisa</w:t>
      </w:r>
    </w:p>
    <w:p w14:paraId="4A74B47C"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78.</w:t>
      </w:r>
    </w:p>
    <w:p w14:paraId="7A3CD6C7" w14:textId="5A4292A0"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Do dana stupanja na snagu pravilnika iz članka 32. ovoga Zakona primjenjuju se odredbe članaka 1. do 41. i od članka 41.f do članka 43. Pravilnika o fiskalizaciji u prometu gotovinom (»Narodne novine«, br. 146/12., 46/17., 70/20., 1/21., 144/21., 125/22. i 1/24.).</w:t>
      </w:r>
    </w:p>
    <w:p w14:paraId="0B08996A"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lastRenderedPageBreak/>
        <w:t>Prestanak važenja propisa</w:t>
      </w:r>
    </w:p>
    <w:p w14:paraId="63F23A91"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79.</w:t>
      </w:r>
    </w:p>
    <w:p w14:paraId="5EBDBC51" w14:textId="0638B3FA"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Danom stupanja na snagu ovoga Zakona prestaje važiti </w:t>
      </w:r>
      <w:hyperlink r:id="rId8" w:history="1">
        <w:r w:rsidRPr="00326705">
          <w:rPr>
            <w:rStyle w:val="Hiperveza"/>
            <w:sz w:val="20"/>
            <w:szCs w:val="20"/>
          </w:rPr>
          <w:t>Zakon o fiskalizaciji u prometu gotovinom</w:t>
        </w:r>
      </w:hyperlink>
      <w:r w:rsidRPr="00B479BB">
        <w:rPr>
          <w:color w:val="231F20"/>
          <w:sz w:val="20"/>
          <w:szCs w:val="20"/>
        </w:rPr>
        <w:t xml:space="preserve"> (»Narodne novine«, br. 133/12., 115/16., 106/18., 121/19., 138/20. i 114/23.).</w:t>
      </w:r>
    </w:p>
    <w:p w14:paraId="2FEE61FE" w14:textId="77777777" w:rsidR="00B479BB" w:rsidRPr="00B479BB" w:rsidRDefault="00B479BB" w:rsidP="00B479BB">
      <w:pPr>
        <w:pStyle w:val="box480267"/>
        <w:shd w:val="clear" w:color="auto" w:fill="FFFFFF"/>
        <w:spacing w:before="204" w:beforeAutospacing="0" w:after="72" w:afterAutospacing="0"/>
        <w:jc w:val="center"/>
        <w:textAlignment w:val="baseline"/>
        <w:rPr>
          <w:color w:val="231F20"/>
          <w:sz w:val="20"/>
          <w:szCs w:val="20"/>
        </w:rPr>
      </w:pPr>
      <w:r w:rsidRPr="00B479BB">
        <w:rPr>
          <w:color w:val="231F20"/>
          <w:sz w:val="20"/>
          <w:szCs w:val="20"/>
        </w:rPr>
        <w:t>Stupanje na snagu</w:t>
      </w:r>
    </w:p>
    <w:p w14:paraId="67321CB2" w14:textId="77777777" w:rsidR="00B479BB" w:rsidRPr="00B479BB" w:rsidRDefault="00B479BB" w:rsidP="00B479BB">
      <w:pPr>
        <w:pStyle w:val="box480267"/>
        <w:shd w:val="clear" w:color="auto" w:fill="FFFFFF"/>
        <w:spacing w:before="34" w:beforeAutospacing="0" w:after="48" w:afterAutospacing="0"/>
        <w:jc w:val="center"/>
        <w:textAlignment w:val="baseline"/>
        <w:rPr>
          <w:color w:val="231F20"/>
          <w:sz w:val="20"/>
          <w:szCs w:val="20"/>
        </w:rPr>
      </w:pPr>
      <w:r w:rsidRPr="00B479BB">
        <w:rPr>
          <w:color w:val="231F20"/>
          <w:sz w:val="20"/>
          <w:szCs w:val="20"/>
        </w:rPr>
        <w:t>Članak 80.</w:t>
      </w:r>
    </w:p>
    <w:p w14:paraId="0883C730" w14:textId="77777777" w:rsidR="00B479BB" w:rsidRPr="00B479BB" w:rsidRDefault="00B479BB" w:rsidP="00B479BB">
      <w:pPr>
        <w:pStyle w:val="box480267"/>
        <w:shd w:val="clear" w:color="auto" w:fill="FFFFFF"/>
        <w:spacing w:before="0" w:beforeAutospacing="0" w:after="48" w:afterAutospacing="0"/>
        <w:textAlignment w:val="baseline"/>
        <w:rPr>
          <w:color w:val="231F20"/>
          <w:sz w:val="20"/>
          <w:szCs w:val="20"/>
        </w:rPr>
      </w:pPr>
      <w:r w:rsidRPr="00B479BB">
        <w:rPr>
          <w:color w:val="231F20"/>
          <w:sz w:val="20"/>
          <w:szCs w:val="20"/>
        </w:rPr>
        <w:t xml:space="preserve">Ovaj Zakon objavit će se u »Narodnim novinama«, a stupa na snagu 1. rujna 2025., osim članka 3. (u dijelu koji se odnosi na transakcijski račun), članka 4. stavka 1. točke 3. (u dijelu koji se odnosi na </w:t>
      </w:r>
      <w:proofErr w:type="spellStart"/>
      <w:r w:rsidRPr="00B479BB">
        <w:rPr>
          <w:color w:val="231F20"/>
          <w:sz w:val="20"/>
          <w:szCs w:val="20"/>
        </w:rPr>
        <w:t>skelne</w:t>
      </w:r>
      <w:proofErr w:type="spellEnd"/>
      <w:r w:rsidRPr="00B479BB">
        <w:rPr>
          <w:color w:val="231F20"/>
          <w:sz w:val="20"/>
          <w:szCs w:val="20"/>
        </w:rPr>
        <w:t xml:space="preserve"> prijelaze na unutarnjim vodama), članka 4. točke 7. (u dijelu koji se odnosi na mjenjačke poslove) i članka 4. točke 13., članka 16. stavka 8., članka 20. stavka 4., članka 22. stavka 2., članaka 33. do 43., članka 45., članaka 47. do 57., članka 58. stavka 1., članka 64., članka 65. stavaka 2. i 3., članka 68., članka 71. stavka 1. točaka 3. i 4., članka 72. stavka 1. točaka 9. i 10., članka 73. stavka 1. točke 9., točaka 17. i 18. i točaka 21. do 24. koji stupaju na snagu 1. siječnja 2026. te članka 38. stavka 1. točaka 2. i 3. i članaka 54. do 56. u dijelu koji se odnosi na izdavanje </w:t>
      </w:r>
      <w:proofErr w:type="spellStart"/>
      <w:r w:rsidRPr="00B479BB">
        <w:rPr>
          <w:color w:val="231F20"/>
          <w:sz w:val="20"/>
          <w:szCs w:val="20"/>
        </w:rPr>
        <w:t>eRačuna</w:t>
      </w:r>
      <w:proofErr w:type="spellEnd"/>
      <w:r w:rsidRPr="00B479BB">
        <w:rPr>
          <w:color w:val="231F20"/>
          <w:sz w:val="20"/>
          <w:szCs w:val="20"/>
        </w:rPr>
        <w:t xml:space="preserve"> putem aplikacije </w:t>
      </w:r>
      <w:proofErr w:type="spellStart"/>
      <w:r w:rsidRPr="00B479BB">
        <w:rPr>
          <w:color w:val="231F20"/>
          <w:sz w:val="20"/>
          <w:szCs w:val="20"/>
        </w:rPr>
        <w:t>MIKROeRAČUN</w:t>
      </w:r>
      <w:proofErr w:type="spellEnd"/>
      <w:r w:rsidRPr="00B479BB">
        <w:rPr>
          <w:color w:val="231F20"/>
          <w:sz w:val="20"/>
          <w:szCs w:val="20"/>
        </w:rPr>
        <w:t xml:space="preserve"> koji stupaju na snagu 1. siječnja 2027.</w:t>
      </w:r>
    </w:p>
    <w:p w14:paraId="6915B91F" w14:textId="77777777" w:rsidR="00B479BB" w:rsidRPr="00B479BB" w:rsidRDefault="00B479BB" w:rsidP="00B479BB">
      <w:pPr>
        <w:rPr>
          <w:rFonts w:ascii="Times New Roman" w:hAnsi="Times New Roman"/>
          <w:sz w:val="20"/>
          <w:szCs w:val="20"/>
        </w:rPr>
      </w:pPr>
    </w:p>
    <w:sectPr w:rsidR="00B479BB" w:rsidRPr="00B479BB" w:rsidSect="004205B2">
      <w:headerReference w:type="default" r:id="rId9"/>
      <w:footerReference w:type="default" r:id="rId10"/>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B9F9D" w14:textId="77777777" w:rsidR="000E1916" w:rsidRDefault="000E1916" w:rsidP="002157BC">
      <w:r>
        <w:separator/>
      </w:r>
    </w:p>
  </w:endnote>
  <w:endnote w:type="continuationSeparator" w:id="0">
    <w:p w14:paraId="0A01C2F9" w14:textId="77777777" w:rsidR="000E1916" w:rsidRDefault="000E1916"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C31529" w14:textId="791FDD1B" w:rsidR="00355905" w:rsidRDefault="006E62DA" w:rsidP="002157BC">
    <w:pPr>
      <w:pStyle w:val="Podnoje"/>
      <w:jc w:val="center"/>
      <w:rPr>
        <w:rFonts w:ascii="Times New Roman" w:hAnsi="Times New Roman"/>
        <w:sz w:val="18"/>
        <w:szCs w:val="18"/>
      </w:rPr>
    </w:pPr>
    <w:r w:rsidRPr="006E62DA">
      <w:rPr>
        <w:rFonts w:ascii="Times New Roman" w:hAnsi="Times New Roman"/>
        <w:sz w:val="18"/>
        <w:szCs w:val="18"/>
      </w:rPr>
      <w:t xml:space="preserve">Zakon o </w:t>
    </w:r>
    <w:r w:rsidR="00326705">
      <w:rPr>
        <w:rFonts w:ascii="Times New Roman" w:hAnsi="Times New Roman"/>
        <w:sz w:val="18"/>
        <w:szCs w:val="18"/>
      </w:rPr>
      <w:t xml:space="preserve">fiskalizaciji </w:t>
    </w:r>
  </w:p>
  <w:p w14:paraId="705BB24B" w14:textId="6D4F2E10"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2C7841">
      <w:rPr>
        <w:rFonts w:ascii="Times New Roman" w:hAnsi="Times New Roman"/>
        <w:sz w:val="18"/>
        <w:szCs w:val="18"/>
      </w:rPr>
      <w:t>89/25</w:t>
    </w:r>
    <w:r w:rsidR="001E5366">
      <w:rPr>
        <w:rFonts w:ascii="Times New Roman" w:hAnsi="Times New Roman"/>
        <w:sz w:val="18"/>
        <w:szCs w:val="18"/>
      </w:rPr>
      <w:t xml:space="preserve"> - </w:t>
    </w:r>
    <w:r w:rsidR="006E62DA">
      <w:rPr>
        <w:rFonts w:ascii="Times New Roman" w:hAnsi="Times New Roman"/>
        <w:sz w:val="18"/>
        <w:szCs w:val="18"/>
      </w:rPr>
      <w:t>na snazi od</w:t>
    </w:r>
    <w:r w:rsidR="00326705">
      <w:rPr>
        <w:rFonts w:ascii="Times New Roman" w:hAnsi="Times New Roman"/>
        <w:sz w:val="18"/>
        <w:szCs w:val="18"/>
      </w:rPr>
      <w:t xml:space="preserve"> 01.09</w:t>
    </w:r>
    <w:r w:rsidR="00006148">
      <w:rPr>
        <w:rFonts w:ascii="Times New Roman" w:hAnsi="Times New Roman"/>
        <w:sz w:val="18"/>
        <w:szCs w:val="1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94730" w14:textId="77777777" w:rsidR="000E1916" w:rsidRDefault="000E1916" w:rsidP="002157BC">
      <w:r>
        <w:separator/>
      </w:r>
    </w:p>
  </w:footnote>
  <w:footnote w:type="continuationSeparator" w:id="0">
    <w:p w14:paraId="09919D0E" w14:textId="77777777" w:rsidR="000E1916" w:rsidRDefault="000E1916"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06148"/>
    <w:rsid w:val="00011EB6"/>
    <w:rsid w:val="00013ED4"/>
    <w:rsid w:val="00024D54"/>
    <w:rsid w:val="00041745"/>
    <w:rsid w:val="000704F3"/>
    <w:rsid w:val="00074E29"/>
    <w:rsid w:val="000960B5"/>
    <w:rsid w:val="000B3BB4"/>
    <w:rsid w:val="000B682E"/>
    <w:rsid w:val="000C2BBA"/>
    <w:rsid w:val="000E093E"/>
    <w:rsid w:val="000E1916"/>
    <w:rsid w:val="000E1C61"/>
    <w:rsid w:val="000F410D"/>
    <w:rsid w:val="000F6150"/>
    <w:rsid w:val="00115CA5"/>
    <w:rsid w:val="001250E2"/>
    <w:rsid w:val="00136466"/>
    <w:rsid w:val="00144727"/>
    <w:rsid w:val="0015417A"/>
    <w:rsid w:val="00156239"/>
    <w:rsid w:val="001665FD"/>
    <w:rsid w:val="00170731"/>
    <w:rsid w:val="0018322D"/>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2960"/>
    <w:rsid w:val="00252B0B"/>
    <w:rsid w:val="00252ECB"/>
    <w:rsid w:val="0025315C"/>
    <w:rsid w:val="00277373"/>
    <w:rsid w:val="00282C62"/>
    <w:rsid w:val="002A0912"/>
    <w:rsid w:val="002B4D39"/>
    <w:rsid w:val="002B7DF7"/>
    <w:rsid w:val="002C487C"/>
    <w:rsid w:val="002C7841"/>
    <w:rsid w:val="002D20A6"/>
    <w:rsid w:val="00326705"/>
    <w:rsid w:val="00350008"/>
    <w:rsid w:val="00355905"/>
    <w:rsid w:val="003739A3"/>
    <w:rsid w:val="00373E3A"/>
    <w:rsid w:val="00374B2E"/>
    <w:rsid w:val="003956BD"/>
    <w:rsid w:val="003A5C68"/>
    <w:rsid w:val="003B05CD"/>
    <w:rsid w:val="003C6FB3"/>
    <w:rsid w:val="003D7EE4"/>
    <w:rsid w:val="004022A6"/>
    <w:rsid w:val="00415405"/>
    <w:rsid w:val="00415B54"/>
    <w:rsid w:val="00416076"/>
    <w:rsid w:val="004179E8"/>
    <w:rsid w:val="004205B2"/>
    <w:rsid w:val="00425E03"/>
    <w:rsid w:val="004465A0"/>
    <w:rsid w:val="00453D55"/>
    <w:rsid w:val="004D1586"/>
    <w:rsid w:val="004E14F6"/>
    <w:rsid w:val="00501A59"/>
    <w:rsid w:val="00506739"/>
    <w:rsid w:val="00512203"/>
    <w:rsid w:val="00540A90"/>
    <w:rsid w:val="00554F88"/>
    <w:rsid w:val="00566896"/>
    <w:rsid w:val="00573CA8"/>
    <w:rsid w:val="00573E4C"/>
    <w:rsid w:val="005925E8"/>
    <w:rsid w:val="005A0770"/>
    <w:rsid w:val="005B1DDF"/>
    <w:rsid w:val="005B2E7C"/>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D4B7B"/>
    <w:rsid w:val="006E22BA"/>
    <w:rsid w:val="006E62DA"/>
    <w:rsid w:val="006F7368"/>
    <w:rsid w:val="006F7C9F"/>
    <w:rsid w:val="00725EC4"/>
    <w:rsid w:val="00726EBB"/>
    <w:rsid w:val="00740174"/>
    <w:rsid w:val="007427B4"/>
    <w:rsid w:val="007429F2"/>
    <w:rsid w:val="00744D84"/>
    <w:rsid w:val="00766E86"/>
    <w:rsid w:val="00770E47"/>
    <w:rsid w:val="0077279B"/>
    <w:rsid w:val="007749B9"/>
    <w:rsid w:val="0078108A"/>
    <w:rsid w:val="007832D3"/>
    <w:rsid w:val="007B3F62"/>
    <w:rsid w:val="007D45AF"/>
    <w:rsid w:val="007D6D8F"/>
    <w:rsid w:val="007E7274"/>
    <w:rsid w:val="007F558A"/>
    <w:rsid w:val="00800679"/>
    <w:rsid w:val="00806163"/>
    <w:rsid w:val="00820A1B"/>
    <w:rsid w:val="008315E1"/>
    <w:rsid w:val="00834B2D"/>
    <w:rsid w:val="00843DA4"/>
    <w:rsid w:val="00847ED0"/>
    <w:rsid w:val="00851083"/>
    <w:rsid w:val="0087297C"/>
    <w:rsid w:val="00874D50"/>
    <w:rsid w:val="00893E9C"/>
    <w:rsid w:val="008A619F"/>
    <w:rsid w:val="008A68A9"/>
    <w:rsid w:val="008C3AEE"/>
    <w:rsid w:val="008C7C4A"/>
    <w:rsid w:val="008E09BA"/>
    <w:rsid w:val="008F2E00"/>
    <w:rsid w:val="00902379"/>
    <w:rsid w:val="00910BCE"/>
    <w:rsid w:val="00913261"/>
    <w:rsid w:val="00916FC7"/>
    <w:rsid w:val="009300F8"/>
    <w:rsid w:val="00950923"/>
    <w:rsid w:val="00951508"/>
    <w:rsid w:val="0095522C"/>
    <w:rsid w:val="009567F9"/>
    <w:rsid w:val="00972841"/>
    <w:rsid w:val="009C1BC0"/>
    <w:rsid w:val="009F6C50"/>
    <w:rsid w:val="00A0018D"/>
    <w:rsid w:val="00A01201"/>
    <w:rsid w:val="00A01A53"/>
    <w:rsid w:val="00A05ACC"/>
    <w:rsid w:val="00A1704F"/>
    <w:rsid w:val="00A21FD2"/>
    <w:rsid w:val="00A2265B"/>
    <w:rsid w:val="00A35430"/>
    <w:rsid w:val="00A421EC"/>
    <w:rsid w:val="00A55D6A"/>
    <w:rsid w:val="00A71198"/>
    <w:rsid w:val="00A7654F"/>
    <w:rsid w:val="00A7693A"/>
    <w:rsid w:val="00A76D2E"/>
    <w:rsid w:val="00A8647B"/>
    <w:rsid w:val="00A9137E"/>
    <w:rsid w:val="00AA2600"/>
    <w:rsid w:val="00AB0923"/>
    <w:rsid w:val="00AB6C89"/>
    <w:rsid w:val="00AE7E8E"/>
    <w:rsid w:val="00AF1012"/>
    <w:rsid w:val="00B169D8"/>
    <w:rsid w:val="00B1731E"/>
    <w:rsid w:val="00B21895"/>
    <w:rsid w:val="00B2246E"/>
    <w:rsid w:val="00B264F5"/>
    <w:rsid w:val="00B31E42"/>
    <w:rsid w:val="00B479BB"/>
    <w:rsid w:val="00B5085C"/>
    <w:rsid w:val="00B668AA"/>
    <w:rsid w:val="00B71232"/>
    <w:rsid w:val="00B72055"/>
    <w:rsid w:val="00B7444F"/>
    <w:rsid w:val="00BA7AA6"/>
    <w:rsid w:val="00BB24FD"/>
    <w:rsid w:val="00BB2F95"/>
    <w:rsid w:val="00BC1F9B"/>
    <w:rsid w:val="00BD5775"/>
    <w:rsid w:val="00BF141E"/>
    <w:rsid w:val="00BF1986"/>
    <w:rsid w:val="00BF547D"/>
    <w:rsid w:val="00C307C8"/>
    <w:rsid w:val="00C37443"/>
    <w:rsid w:val="00C53A95"/>
    <w:rsid w:val="00C9558F"/>
    <w:rsid w:val="00CA2BEC"/>
    <w:rsid w:val="00CB0355"/>
    <w:rsid w:val="00CC03E0"/>
    <w:rsid w:val="00CE546A"/>
    <w:rsid w:val="00CF10D1"/>
    <w:rsid w:val="00CF57AB"/>
    <w:rsid w:val="00CF7C4E"/>
    <w:rsid w:val="00D00A78"/>
    <w:rsid w:val="00D377F8"/>
    <w:rsid w:val="00D40F6A"/>
    <w:rsid w:val="00D41646"/>
    <w:rsid w:val="00D42D8F"/>
    <w:rsid w:val="00D63D0B"/>
    <w:rsid w:val="00D75FB3"/>
    <w:rsid w:val="00DA026B"/>
    <w:rsid w:val="00DA2557"/>
    <w:rsid w:val="00DF70F5"/>
    <w:rsid w:val="00DF7FC2"/>
    <w:rsid w:val="00E2030C"/>
    <w:rsid w:val="00E3777C"/>
    <w:rsid w:val="00E44099"/>
    <w:rsid w:val="00E56EB2"/>
    <w:rsid w:val="00E76036"/>
    <w:rsid w:val="00EA5523"/>
    <w:rsid w:val="00EC4BAB"/>
    <w:rsid w:val="00EE7918"/>
    <w:rsid w:val="00EE7CE8"/>
    <w:rsid w:val="00F10CED"/>
    <w:rsid w:val="00F13030"/>
    <w:rsid w:val="00F22552"/>
    <w:rsid w:val="00F2381E"/>
    <w:rsid w:val="00F3212D"/>
    <w:rsid w:val="00F3381C"/>
    <w:rsid w:val="00F52B1D"/>
    <w:rsid w:val="00F57821"/>
    <w:rsid w:val="00F66712"/>
    <w:rsid w:val="00F70618"/>
    <w:rsid w:val="00F90FC1"/>
    <w:rsid w:val="00F94709"/>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B35B6F7E-C77D-484C-B92B-66B24EFA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6">
    <w:name w:val="box_479916"/>
    <w:basedOn w:val="Normal"/>
    <w:rsid w:val="00453D5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7">
    <w:name w:val="box_480017"/>
    <w:basedOn w:val="Normal"/>
    <w:rsid w:val="00AB6C89"/>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3">
    <w:name w:val="box_480013"/>
    <w:basedOn w:val="Normal"/>
    <w:rsid w:val="00A21FD2"/>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267">
    <w:name w:val="box_480267"/>
    <w:basedOn w:val="Normal"/>
    <w:rsid w:val="00B479BB"/>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57869024">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9303471">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1720947">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8982155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393506455">
      <w:bodyDiv w:val="1"/>
      <w:marLeft w:val="0"/>
      <w:marRight w:val="0"/>
      <w:marTop w:val="0"/>
      <w:marBottom w:val="0"/>
      <w:divBdr>
        <w:top w:val="none" w:sz="0" w:space="0" w:color="auto"/>
        <w:left w:val="none" w:sz="0" w:space="0" w:color="auto"/>
        <w:bottom w:val="none" w:sz="0" w:space="0" w:color="auto"/>
        <w:right w:val="none" w:sz="0" w:space="0" w:color="auto"/>
      </w:divBdr>
    </w:div>
    <w:div w:id="395977239">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44961824">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888687178">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42232759">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459952077">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43058818">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22107899">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774933022">
      <w:bodyDiv w:val="1"/>
      <w:marLeft w:val="0"/>
      <w:marRight w:val="0"/>
      <w:marTop w:val="0"/>
      <w:marBottom w:val="0"/>
      <w:divBdr>
        <w:top w:val="none" w:sz="0" w:space="0" w:color="auto"/>
        <w:left w:val="none" w:sz="0" w:space="0" w:color="auto"/>
        <w:bottom w:val="none" w:sz="0" w:space="0" w:color="auto"/>
        <w:right w:val="none" w:sz="0" w:space="0" w:color="auto"/>
      </w:divBdr>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232382">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z/548/zakon-o-fiskalizaciji-u-prometu-gotovin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4</TotalTime>
  <Pages>21</Pages>
  <Words>10378</Words>
  <Characters>59156</Characters>
  <Application>Microsoft Office Word</Application>
  <DocSecurity>0</DocSecurity>
  <Lines>492</Lines>
  <Paragraphs>138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cp:lastModifiedBy>
  <cp:revision>4</cp:revision>
  <dcterms:created xsi:type="dcterms:W3CDTF">2025-07-04T07:43:00Z</dcterms:created>
  <dcterms:modified xsi:type="dcterms:W3CDTF">2025-07-04T07:45:00Z</dcterms:modified>
</cp:coreProperties>
</file>