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6F01" w14:textId="77777777" w:rsidR="00453D55" w:rsidRPr="009C6537" w:rsidRDefault="00453D55" w:rsidP="009C6537">
      <w:pPr>
        <w:spacing w:beforeLines="30" w:before="72" w:afterLines="30" w:after="72"/>
        <w:rPr>
          <w:rFonts w:ascii="Times New Roman" w:hAnsi="Times New Roman"/>
          <w:sz w:val="20"/>
          <w:szCs w:val="20"/>
        </w:rPr>
      </w:pPr>
    </w:p>
    <w:p w14:paraId="5193567C" w14:textId="77777777" w:rsidR="009C6537" w:rsidRPr="009C6537" w:rsidRDefault="009C6537" w:rsidP="009C6537">
      <w:pPr>
        <w:spacing w:beforeLines="30" w:before="72" w:afterLines="30" w:after="72"/>
        <w:rPr>
          <w:rFonts w:ascii="Times New Roman" w:hAnsi="Times New Roman"/>
          <w:sz w:val="20"/>
          <w:szCs w:val="20"/>
        </w:rPr>
      </w:pPr>
    </w:p>
    <w:p w14:paraId="1E22C63E" w14:textId="77777777" w:rsidR="009C6537" w:rsidRPr="009C6537" w:rsidRDefault="009C6537" w:rsidP="009C6537">
      <w:pPr>
        <w:spacing w:beforeLines="30" w:before="72" w:afterLines="30" w:after="72"/>
        <w:rPr>
          <w:rFonts w:ascii="Times New Roman" w:hAnsi="Times New Roman"/>
          <w:sz w:val="20"/>
          <w:szCs w:val="20"/>
        </w:rPr>
      </w:pPr>
    </w:p>
    <w:p w14:paraId="2584A26A" w14:textId="18695E39"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b/>
          <w:bCs/>
          <w:color w:val="231F20"/>
          <w:sz w:val="32"/>
          <w:szCs w:val="32"/>
        </w:rPr>
      </w:pPr>
      <w:r w:rsidRPr="009C6537">
        <w:rPr>
          <w:b/>
          <w:bCs/>
          <w:color w:val="231F20"/>
          <w:sz w:val="32"/>
          <w:szCs w:val="32"/>
        </w:rPr>
        <w:t>ZAKON</w:t>
      </w:r>
      <w:r w:rsidRPr="009C6537">
        <w:rPr>
          <w:b/>
          <w:bCs/>
          <w:color w:val="231F20"/>
          <w:sz w:val="32"/>
          <w:szCs w:val="32"/>
        </w:rPr>
        <w:t xml:space="preserve"> </w:t>
      </w:r>
      <w:r w:rsidRPr="009C6537">
        <w:rPr>
          <w:b/>
          <w:bCs/>
          <w:color w:val="231F20"/>
          <w:sz w:val="32"/>
          <w:szCs w:val="32"/>
        </w:rPr>
        <w:t>O PREKOGRANIČNOM PRIBAVLJANJU ELEKTRONIČKIH DOKAZA U KAZNENIM POSTUPCIMA</w:t>
      </w:r>
    </w:p>
    <w:p w14:paraId="310BE624" w14:textId="77777777" w:rsid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p>
    <w:p w14:paraId="6C577048" w14:textId="1D506A54" w:rsidR="009C6537" w:rsidRPr="009C6537" w:rsidRDefault="009C6537" w:rsidP="009C6537">
      <w:pPr>
        <w:pStyle w:val="Naslov3"/>
      </w:pPr>
      <w:r w:rsidRPr="009C6537">
        <w:t>I. OPĆE ODREDBE</w:t>
      </w:r>
    </w:p>
    <w:p w14:paraId="717B67B3"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rStyle w:val="kurziv"/>
          <w:color w:val="231F20"/>
          <w:sz w:val="20"/>
          <w:szCs w:val="20"/>
          <w:bdr w:val="none" w:sz="0" w:space="0" w:color="auto" w:frame="1"/>
        </w:rPr>
        <w:t>Predmet Zakona</w:t>
      </w:r>
    </w:p>
    <w:p w14:paraId="26462D73"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w:t>
      </w:r>
    </w:p>
    <w:p w14:paraId="6D4A4C26" w14:textId="36C8DE2C"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(1) Ovim se Zakonom osigurava provedba Uredbe (EU) 2023/1543 Europskog parlamenta i Vijeća od 12. srpnja 2023. o europskim nalozima za dostavljanje i europskim nalozima za čuvanje elektroničkih dokaza u kaznenim postupcima i za izvršenje kazni zatvora nakon kaznenog postupka (SL L 191, 28. 7. 2023.) (u daljnjem tekstu: </w:t>
      </w:r>
      <w:hyperlink r:id="rId8" w:history="1">
        <w:r w:rsidRPr="009C6537">
          <w:rPr>
            <w:rStyle w:val="Hiperveza"/>
            <w:sz w:val="20"/>
            <w:szCs w:val="20"/>
          </w:rPr>
          <w:t>Uredba (EU) 2023/1543</w:t>
        </w:r>
      </w:hyperlink>
      <w:r w:rsidRPr="009C6537">
        <w:rPr>
          <w:color w:val="231F20"/>
          <w:sz w:val="20"/>
          <w:szCs w:val="20"/>
        </w:rPr>
        <w:t>).</w:t>
      </w:r>
    </w:p>
    <w:p w14:paraId="5658308F"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(2) Ovim se Zakonom u hrvatsko zakonodavstvo preuzima Direktiva (EU) 2023/1544 Europskog parlamenta i Vijeća od 12. srpnja 2023. o utvrđivanju usklađenih pravila za imenovanje imenovanih subjekata koji imaju poslovni </w:t>
      </w:r>
      <w:proofErr w:type="spellStart"/>
      <w:r w:rsidRPr="009C6537">
        <w:rPr>
          <w:color w:val="231F20"/>
          <w:sz w:val="20"/>
          <w:szCs w:val="20"/>
        </w:rPr>
        <w:t>nastan</w:t>
      </w:r>
      <w:proofErr w:type="spellEnd"/>
      <w:r w:rsidRPr="009C6537">
        <w:rPr>
          <w:color w:val="231F20"/>
          <w:sz w:val="20"/>
          <w:szCs w:val="20"/>
        </w:rPr>
        <w:t xml:space="preserve"> i za imenovanje pravnih zastupnika za potrebe prikupljanja elektroničkih dokaza u kaznenim postupcima (SL L 191, 28. 7. 2023.) (u daljnjem tekstu: Direktiva (EU) 2023/1544).</w:t>
      </w:r>
    </w:p>
    <w:p w14:paraId="104BC760"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(3) Ovim se Zakonom određuju nadležna tijela i postupanje nadležnih tijela u postupku pribavljanja elektroničkih dokaza u kaznenim postupcima, pravila za imenovanje imenovanih subjekata koji imaju poslovni </w:t>
      </w:r>
      <w:proofErr w:type="spellStart"/>
      <w:r w:rsidRPr="009C6537">
        <w:rPr>
          <w:color w:val="231F20"/>
          <w:sz w:val="20"/>
          <w:szCs w:val="20"/>
        </w:rPr>
        <w:t>nastan</w:t>
      </w:r>
      <w:proofErr w:type="spellEnd"/>
      <w:r w:rsidRPr="009C6537">
        <w:rPr>
          <w:color w:val="231F20"/>
          <w:sz w:val="20"/>
          <w:szCs w:val="20"/>
        </w:rPr>
        <w:t xml:space="preserve"> i za imenovanje pravnih zastupnika određenih pružatelja usluga koji nude usluge u Europskoj uniji za potrebe prikupljanja elektroničkih dokaza u kaznenim postupcima te prekršajne odredbe povezane s kršenjem odredbi akata iz stavaka 1. i 2. ovoga članka.</w:t>
      </w:r>
    </w:p>
    <w:p w14:paraId="462C7728"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Područje primjene</w:t>
      </w:r>
    </w:p>
    <w:p w14:paraId="32E405BC"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2.</w:t>
      </w:r>
    </w:p>
    <w:p w14:paraId="70BCCCB8"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Ovaj se Zakon primjenjuje na odluke i naloge u svrhu prikupljanja elektroničkih dokaza na temelju Uredbe (EU) 2023/1543 i članka 1. Zakona o pravosudnoj suradnji u kaznenim stvarima s državama članicama Europske unije (»Narodne novine«, br. 91/10., 81/13., 124/13., 26/15., 102/17., 68/18., 70/19., 141/20. i 18/24.).</w:t>
      </w:r>
    </w:p>
    <w:p w14:paraId="16069D5E"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(2) Ovaj se Zakon primjenjuje na odluke i naloge u svrhu prikupljanja elektroničkih dokaza na temelju domaćeg prava koje nadležno pravosudno tijelo upućuje fizičkoj ili pravnoj osobi koja na državnom području Republike Hrvatske djeluje kao pravni zastupnik ili imenovani subjekt koji ima poslovni </w:t>
      </w:r>
      <w:proofErr w:type="spellStart"/>
      <w:r w:rsidRPr="009C6537">
        <w:rPr>
          <w:color w:val="231F20"/>
          <w:sz w:val="20"/>
          <w:szCs w:val="20"/>
        </w:rPr>
        <w:t>nastan</w:t>
      </w:r>
      <w:proofErr w:type="spellEnd"/>
      <w:r w:rsidRPr="009C6537">
        <w:rPr>
          <w:color w:val="231F20"/>
          <w:sz w:val="20"/>
          <w:szCs w:val="20"/>
        </w:rPr>
        <w:t xml:space="preserve"> pružatelja usluga.</w:t>
      </w:r>
    </w:p>
    <w:p w14:paraId="16CFCFA1"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(3) Ovaj se Zakon primjenjuje na pružatelje usluga koji svoje usluge nude u Europskoj uniji.</w:t>
      </w:r>
    </w:p>
    <w:p w14:paraId="3D5D1AF8"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(4) Ovaj se Zakon ne primjenjuje na pružatelje usluga koji imaju poslovni </w:t>
      </w:r>
      <w:proofErr w:type="spellStart"/>
      <w:r w:rsidRPr="009C6537">
        <w:rPr>
          <w:color w:val="231F20"/>
          <w:sz w:val="20"/>
          <w:szCs w:val="20"/>
        </w:rPr>
        <w:t>nastan</w:t>
      </w:r>
      <w:proofErr w:type="spellEnd"/>
      <w:r w:rsidRPr="009C6537">
        <w:rPr>
          <w:color w:val="231F20"/>
          <w:sz w:val="20"/>
          <w:szCs w:val="20"/>
        </w:rPr>
        <w:t xml:space="preserve"> na državnom području jedne države članice Europske unije (u daljnjem tekstu: država članica) i koji nude usluge isključivo na državnom području te države članice.</w:t>
      </w:r>
    </w:p>
    <w:p w14:paraId="37E080E0"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Uloga ministarstva nadležnog za poslove pravosuđa</w:t>
      </w:r>
    </w:p>
    <w:p w14:paraId="3ABCD09D"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3.</w:t>
      </w:r>
    </w:p>
    <w:p w14:paraId="789BFC8F"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Ministarstvo nadležno za poslove pravosuđa je koordinativno tijelo koje pruža pomoć domaćim nadležnim tijelima i nadležnim tijelima drugih država članica u ostvarivanju kontakata i pravosudne suradnje u svrhu provedbe Uredbe (EU) 2023/1543.</w:t>
      </w:r>
    </w:p>
    <w:p w14:paraId="1334FEE0"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Ministarstvo nadležno za poslove pravosuđa vodi evidenciju i dostavlja Europskoj komisiji sveobuhvatne statističke podatke u skladu s člankom 28. Uredbe (EU) 2023/1543.</w:t>
      </w:r>
    </w:p>
    <w:p w14:paraId="732293D7"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(3) U svrhu provedbe stavka 2. ovoga članka nadležna tijela obvezna su dostavljati ministarstvu nadležnom za poslove pravosuđa sveobuhvatne statističke podatke sukladno članku 28. Uredbe (EU) 2023/1543, najkasnije do 1. ožujka svake godine za prethodnu kalendarsku godinu.</w:t>
      </w:r>
    </w:p>
    <w:p w14:paraId="6ADA2F17"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68D9356C"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0182FFB4"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01991C35"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108E8F5A"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rStyle w:val="kurziv"/>
          <w:color w:val="231F20"/>
          <w:sz w:val="20"/>
          <w:szCs w:val="20"/>
          <w:bdr w:val="none" w:sz="0" w:space="0" w:color="auto" w:frame="1"/>
        </w:rPr>
        <w:lastRenderedPageBreak/>
        <w:t>Pojmovi</w:t>
      </w:r>
    </w:p>
    <w:p w14:paraId="481E2711"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4.</w:t>
      </w:r>
    </w:p>
    <w:p w14:paraId="47CD99EE"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Pojmovi u smislu ovoga Zakona imaju jednako značenje kao pojmovi određeni Uredbom (EU) 2023/1543.</w:t>
      </w:r>
    </w:p>
    <w:p w14:paraId="359728BC"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Ostali pojmovi u smislu ovoga Zakona imaju sljedeće značenje:</w:t>
      </w:r>
    </w:p>
    <w:p w14:paraId="03029602"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rStyle w:val="kurziv"/>
          <w:color w:val="231F20"/>
          <w:sz w:val="20"/>
          <w:szCs w:val="20"/>
          <w:bdr w:val="none" w:sz="0" w:space="0" w:color="auto" w:frame="1"/>
        </w:rPr>
        <w:t>– kazneni postupak </w:t>
      </w:r>
      <w:r w:rsidRPr="009C6537">
        <w:rPr>
          <w:color w:val="231F20"/>
          <w:sz w:val="20"/>
          <w:szCs w:val="20"/>
        </w:rPr>
        <w:t xml:space="preserve">znači postupak koji sadržajno odgovara stadiju izvida, hitnih dokaznih radnji i dokaznih radnji kad je počinitelj nepoznat, istraživanja, istrage odnosno pripremnog postupka te kaznenog postupka u hrvatskom kaznenopravnom </w:t>
      </w:r>
      <w:proofErr w:type="spellStart"/>
      <w:r w:rsidRPr="009C6537">
        <w:rPr>
          <w:color w:val="231F20"/>
          <w:sz w:val="20"/>
          <w:szCs w:val="20"/>
        </w:rPr>
        <w:t>postupovnom</w:t>
      </w:r>
      <w:proofErr w:type="spellEnd"/>
      <w:r w:rsidRPr="009C6537">
        <w:rPr>
          <w:color w:val="231F20"/>
          <w:sz w:val="20"/>
          <w:szCs w:val="20"/>
        </w:rPr>
        <w:t xml:space="preserve"> sustavu</w:t>
      </w:r>
    </w:p>
    <w:p w14:paraId="154178CF"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rStyle w:val="kurziv"/>
          <w:color w:val="231F20"/>
          <w:sz w:val="20"/>
          <w:szCs w:val="20"/>
          <w:bdr w:val="none" w:sz="0" w:space="0" w:color="auto" w:frame="1"/>
        </w:rPr>
        <w:t>– pružatelj usluga </w:t>
      </w:r>
      <w:r w:rsidRPr="009C6537">
        <w:rPr>
          <w:color w:val="231F20"/>
          <w:sz w:val="20"/>
          <w:szCs w:val="20"/>
        </w:rPr>
        <w:t>znači fizička ili pravna osoba koja pruža jednu ili više sljedećih kategorija usluga, osim financijskih usluga kako je navedeno u članku 2. Zakona o uslugama (»Narodne novine«, br. 80/11.):</w:t>
      </w:r>
    </w:p>
    <w:p w14:paraId="0BC46BE1"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a) elektroničke komunikacijske usluge kako su definirane u članku 5. Zakona o elektroničkim komunikacijama (»Narodne novine«, br. 76/22. i 14/24.)</w:t>
      </w:r>
    </w:p>
    <w:p w14:paraId="096B5695"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b) usluge naziva internetskih domena i izdavanja brojeva za IP adrese kao što su dodjeljivanje IP adresa, usluge registra naziva domena, usluge registara naziva domena te usluge privatnosti i usluge </w:t>
      </w:r>
      <w:proofErr w:type="spellStart"/>
      <w:r w:rsidRPr="009C6537">
        <w:rPr>
          <w:rStyle w:val="kurziv"/>
          <w:color w:val="231F20"/>
          <w:sz w:val="20"/>
          <w:szCs w:val="20"/>
          <w:bdr w:val="none" w:sz="0" w:space="0" w:color="auto" w:frame="1"/>
        </w:rPr>
        <w:t>proxy</w:t>
      </w:r>
      <w:proofErr w:type="spellEnd"/>
      <w:r w:rsidRPr="009C6537">
        <w:rPr>
          <w:rStyle w:val="kurziv"/>
          <w:color w:val="231F20"/>
          <w:sz w:val="20"/>
          <w:szCs w:val="20"/>
          <w:bdr w:val="none" w:sz="0" w:space="0" w:color="auto" w:frame="1"/>
        </w:rPr>
        <w:t> </w:t>
      </w:r>
      <w:r w:rsidRPr="009C6537">
        <w:rPr>
          <w:color w:val="231F20"/>
          <w:sz w:val="20"/>
          <w:szCs w:val="20"/>
        </w:rPr>
        <w:t>poslužitelja povezane s nazivom domena</w:t>
      </w:r>
    </w:p>
    <w:p w14:paraId="75E53C50"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c) druge usluge informacijskog društva kako je navedeno u članku 3. Zakona o postupku notifikacije u području tehničkih propisa i propisa o uslugama informacijskog društva (TRIS) (»Narodne novine«, br. 21/22.) kojima se:</w:t>
      </w:r>
    </w:p>
    <w:p w14:paraId="7647AD04"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i. omogućuje njihovim korisnicima da međusobno komuniciraju ili</w:t>
      </w:r>
    </w:p>
    <w:p w14:paraId="36C55848"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ii. omogućuje pohrana ili obrada, na drugi način, podataka u ime korisnika kojima se ta usluga pruža, pod uvjetom da je pohranjivanje podataka ključna komponenta usluge koja se pruža korisniku</w:t>
      </w:r>
    </w:p>
    <w:p w14:paraId="4BD8964D"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rStyle w:val="kurziv"/>
          <w:color w:val="231F20"/>
          <w:sz w:val="20"/>
          <w:szCs w:val="20"/>
          <w:bdr w:val="none" w:sz="0" w:space="0" w:color="auto" w:frame="1"/>
        </w:rPr>
        <w:t>– nuđenje usluga na državnom području države članice </w:t>
      </w:r>
      <w:r w:rsidRPr="009C6537">
        <w:rPr>
          <w:color w:val="231F20"/>
          <w:sz w:val="20"/>
          <w:szCs w:val="20"/>
        </w:rPr>
        <w:t>znači:</w:t>
      </w:r>
    </w:p>
    <w:p w14:paraId="4F0AE123"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a) omogućivanje fizičkim ili pravnim osobama u državi članici da se koriste uslugama navedenima u podstavku 2. ovoga stavka i</w:t>
      </w:r>
    </w:p>
    <w:p w14:paraId="6F6BDB65"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b) postojanje bitne veze, koja se temelji na posebnim činjeničnim kriterijima, s državom članicom iz točke a) ovoga podstavka; treba smatrati da takva bitna veza postoji ako pružatelj usluga ima subjekta koji ima poslovni </w:t>
      </w:r>
      <w:proofErr w:type="spellStart"/>
      <w:r w:rsidRPr="009C6537">
        <w:rPr>
          <w:color w:val="231F20"/>
          <w:sz w:val="20"/>
          <w:szCs w:val="20"/>
        </w:rPr>
        <w:t>nastan</w:t>
      </w:r>
      <w:proofErr w:type="spellEnd"/>
      <w:r w:rsidRPr="009C6537">
        <w:rPr>
          <w:color w:val="231F20"/>
          <w:sz w:val="20"/>
          <w:szCs w:val="20"/>
        </w:rPr>
        <w:t xml:space="preserve"> u toj državi članici ili ako nema takvog subjekta, ako postoji znatan broj korisnika u toj državi članici ili ako postoji ciljano usmjeravanje aktivnosti prema toj državi članici</w:t>
      </w:r>
    </w:p>
    <w:p w14:paraId="17CCB02C"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rStyle w:val="kurziv"/>
          <w:color w:val="231F20"/>
          <w:sz w:val="20"/>
          <w:szCs w:val="20"/>
          <w:bdr w:val="none" w:sz="0" w:space="0" w:color="auto" w:frame="1"/>
        </w:rPr>
        <w:t>– nuđenje usluga u Europskoj uniji </w:t>
      </w:r>
      <w:r w:rsidRPr="009C6537">
        <w:rPr>
          <w:color w:val="231F20"/>
          <w:sz w:val="20"/>
          <w:szCs w:val="20"/>
        </w:rPr>
        <w:t>znači:</w:t>
      </w:r>
    </w:p>
    <w:p w14:paraId="228F52D7"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a) omogućivanje fizičkim ili pravnim osobama u državi članici da se koriste uslugama navedenima u podstavku 2. ovoga stavka i</w:t>
      </w:r>
    </w:p>
    <w:p w14:paraId="6F69C730"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b) postojanje bitne veze koja se temelji na posebnim činjeničnim kriterijima s državom članicom iz točke a) ovoga podstavka; treba smatrati da takva bitna veza postoji ako pružatelj usluga ima subjekta koji ima poslovni </w:t>
      </w:r>
      <w:proofErr w:type="spellStart"/>
      <w:r w:rsidRPr="009C6537">
        <w:rPr>
          <w:color w:val="231F20"/>
          <w:sz w:val="20"/>
          <w:szCs w:val="20"/>
        </w:rPr>
        <w:t>nastan</w:t>
      </w:r>
      <w:proofErr w:type="spellEnd"/>
      <w:r w:rsidRPr="009C6537">
        <w:rPr>
          <w:color w:val="231F20"/>
          <w:sz w:val="20"/>
          <w:szCs w:val="20"/>
        </w:rPr>
        <w:t xml:space="preserve"> u državi članici ili ako nema takvog subjekta, ako postoji znatan broj korisnika u jednoj ili više država članica ili ako postoji ciljano usmjeravanje aktivnosti prema jednoj ili više država članica</w:t>
      </w:r>
    </w:p>
    <w:p w14:paraId="480B6869"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rStyle w:val="kurziv"/>
          <w:color w:val="231F20"/>
          <w:sz w:val="20"/>
          <w:szCs w:val="20"/>
          <w:bdr w:val="none" w:sz="0" w:space="0" w:color="auto" w:frame="1"/>
        </w:rPr>
        <w:t xml:space="preserve">– subjekt koji ima poslovni </w:t>
      </w:r>
      <w:proofErr w:type="spellStart"/>
      <w:r w:rsidRPr="009C6537">
        <w:rPr>
          <w:rStyle w:val="kurziv"/>
          <w:color w:val="231F20"/>
          <w:sz w:val="20"/>
          <w:szCs w:val="20"/>
          <w:bdr w:val="none" w:sz="0" w:space="0" w:color="auto" w:frame="1"/>
        </w:rPr>
        <w:t>nastan</w:t>
      </w:r>
      <w:proofErr w:type="spellEnd"/>
      <w:r w:rsidRPr="009C6537">
        <w:rPr>
          <w:rStyle w:val="kurziv"/>
          <w:color w:val="231F20"/>
          <w:sz w:val="20"/>
          <w:szCs w:val="20"/>
          <w:bdr w:val="none" w:sz="0" w:space="0" w:color="auto" w:frame="1"/>
        </w:rPr>
        <w:t> </w:t>
      </w:r>
      <w:r w:rsidRPr="009C6537">
        <w:rPr>
          <w:color w:val="231F20"/>
          <w:sz w:val="20"/>
          <w:szCs w:val="20"/>
        </w:rPr>
        <w:t>znači subjekt koji stvarno obavlja gospodarsku djelatnost na neodređeno vrijeme putem stabilne infrastrukture iz koje se obavlja djelatnost pružanja usluga ili se upravlja djelatnošću</w:t>
      </w:r>
    </w:p>
    <w:p w14:paraId="78B1543D"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rStyle w:val="kurziv"/>
          <w:color w:val="231F20"/>
          <w:sz w:val="20"/>
          <w:szCs w:val="20"/>
          <w:bdr w:val="none" w:sz="0" w:space="0" w:color="auto" w:frame="1"/>
        </w:rPr>
        <w:t xml:space="preserve">– imenovani subjekt koji ima poslovni </w:t>
      </w:r>
      <w:proofErr w:type="spellStart"/>
      <w:r w:rsidRPr="009C6537">
        <w:rPr>
          <w:rStyle w:val="kurziv"/>
          <w:color w:val="231F20"/>
          <w:sz w:val="20"/>
          <w:szCs w:val="20"/>
          <w:bdr w:val="none" w:sz="0" w:space="0" w:color="auto" w:frame="1"/>
        </w:rPr>
        <w:t>nastan</w:t>
      </w:r>
      <w:proofErr w:type="spellEnd"/>
      <w:r w:rsidRPr="009C6537">
        <w:rPr>
          <w:rStyle w:val="kurziv"/>
          <w:color w:val="231F20"/>
          <w:sz w:val="20"/>
          <w:szCs w:val="20"/>
          <w:bdr w:val="none" w:sz="0" w:space="0" w:color="auto" w:frame="1"/>
        </w:rPr>
        <w:t> </w:t>
      </w:r>
      <w:r w:rsidRPr="009C6537">
        <w:rPr>
          <w:color w:val="231F20"/>
          <w:sz w:val="20"/>
          <w:szCs w:val="20"/>
        </w:rPr>
        <w:t xml:space="preserve">znači subjekt koji ima poslovni </w:t>
      </w:r>
      <w:proofErr w:type="spellStart"/>
      <w:r w:rsidRPr="009C6537">
        <w:rPr>
          <w:color w:val="231F20"/>
          <w:sz w:val="20"/>
          <w:szCs w:val="20"/>
        </w:rPr>
        <w:t>nastan</w:t>
      </w:r>
      <w:proofErr w:type="spellEnd"/>
      <w:r w:rsidRPr="009C6537">
        <w:rPr>
          <w:color w:val="231F20"/>
          <w:sz w:val="20"/>
          <w:szCs w:val="20"/>
        </w:rPr>
        <w:t xml:space="preserve"> i pravnu osobnost, kojeg je pisanim putem imenovao pružatelj usluga koji ima poslovni </w:t>
      </w:r>
      <w:proofErr w:type="spellStart"/>
      <w:r w:rsidRPr="009C6537">
        <w:rPr>
          <w:color w:val="231F20"/>
          <w:sz w:val="20"/>
          <w:szCs w:val="20"/>
        </w:rPr>
        <w:t>nastan</w:t>
      </w:r>
      <w:proofErr w:type="spellEnd"/>
      <w:r w:rsidRPr="009C6537">
        <w:rPr>
          <w:color w:val="231F20"/>
          <w:sz w:val="20"/>
          <w:szCs w:val="20"/>
        </w:rPr>
        <w:t xml:space="preserve"> u državi članici koja sudjeluje u pravnom instrumentu iz članka 1. ovoga Zakona</w:t>
      </w:r>
    </w:p>
    <w:p w14:paraId="45F9AF08"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rStyle w:val="kurziv"/>
          <w:color w:val="231F20"/>
          <w:sz w:val="20"/>
          <w:szCs w:val="20"/>
          <w:bdr w:val="none" w:sz="0" w:space="0" w:color="auto" w:frame="1"/>
        </w:rPr>
        <w:t>– pravni zastupnik </w:t>
      </w:r>
      <w:r w:rsidRPr="009C6537">
        <w:rPr>
          <w:color w:val="231F20"/>
          <w:sz w:val="20"/>
          <w:szCs w:val="20"/>
        </w:rPr>
        <w:t xml:space="preserve">znači fizička ili pravna osoba koju je pisanim putem imenovao pružatelj usluga koji nema poslovni </w:t>
      </w:r>
      <w:proofErr w:type="spellStart"/>
      <w:r w:rsidRPr="009C6537">
        <w:rPr>
          <w:color w:val="231F20"/>
          <w:sz w:val="20"/>
          <w:szCs w:val="20"/>
        </w:rPr>
        <w:t>nastan</w:t>
      </w:r>
      <w:proofErr w:type="spellEnd"/>
      <w:r w:rsidRPr="009C6537">
        <w:rPr>
          <w:color w:val="231F20"/>
          <w:sz w:val="20"/>
          <w:szCs w:val="20"/>
        </w:rPr>
        <w:t xml:space="preserve"> u državi članici koja sudjeluje u pravnom instrumentu iz članka 1. ovoga Zakona.</w:t>
      </w:r>
    </w:p>
    <w:p w14:paraId="16BC9DF3"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(3) Izrazi koji se koriste u ovome Zakonu, a imaju rodno značenje odnose se jednako na muški i ženski rod.</w:t>
      </w:r>
    </w:p>
    <w:p w14:paraId="5B3DA6F7"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66EBD037"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2BEA49F8"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51D713CF"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336511AC"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566D6D00"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5348878C"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25F69726"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5D043729" w14:textId="77777777" w:rsidR="009C6537" w:rsidRPr="009C6537" w:rsidRDefault="009C6537" w:rsidP="009C6537">
      <w:pPr>
        <w:pStyle w:val="Naslov3"/>
      </w:pPr>
      <w:r w:rsidRPr="009C6537">
        <w:lastRenderedPageBreak/>
        <w:t>II. PROVEDBA UREDBE (EU) 2023/1543</w:t>
      </w:r>
    </w:p>
    <w:p w14:paraId="05C50F77"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rStyle w:val="kurziv"/>
          <w:color w:val="231F20"/>
          <w:sz w:val="20"/>
          <w:szCs w:val="20"/>
          <w:bdr w:val="none" w:sz="0" w:space="0" w:color="auto" w:frame="1"/>
        </w:rPr>
        <w:t>Tijelo izdavatelj</w:t>
      </w:r>
    </w:p>
    <w:p w14:paraId="73EF0D76"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5.</w:t>
      </w:r>
    </w:p>
    <w:p w14:paraId="34E461C7"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(1) Europski nalog za dostavljanje radi pribavljanja podataka o pretplatniku ili radi pribavljanja podataka zatraženih isključivo u svrhu identifikacije korisnika izdaje nadležno pravosudno tijelo koje vodi kazneni postupak ili postupak izvršenja kazne zatvora sukladno domaćem kaznenom </w:t>
      </w:r>
      <w:proofErr w:type="spellStart"/>
      <w:r w:rsidRPr="009C6537">
        <w:rPr>
          <w:color w:val="231F20"/>
          <w:sz w:val="20"/>
          <w:szCs w:val="20"/>
        </w:rPr>
        <w:t>postupovnom</w:t>
      </w:r>
      <w:proofErr w:type="spellEnd"/>
      <w:r w:rsidRPr="009C6537">
        <w:rPr>
          <w:color w:val="231F20"/>
          <w:sz w:val="20"/>
          <w:szCs w:val="20"/>
        </w:rPr>
        <w:t xml:space="preserve"> zakonodavstvu.</w:t>
      </w:r>
    </w:p>
    <w:p w14:paraId="3887D726"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Ako kazneni postupak vodi nadležni državni odvjetnik, a odluka o poduzimanju dokazne radnje radi pribavljanja podataka iz stavka 1. ovoga članka u okviru usporedivog nacionalnog postupka u isključivoj je nadležnosti suca istrage nadležnog županijskog suda, europski nalog za dostavljanje izdaje nadležni sudac istrage.</w:t>
      </w:r>
    </w:p>
    <w:p w14:paraId="4E55AE10"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(3) Europski nalog za dostavljanje radi pribavljanja podataka o prometu, osim podataka zatraženih isključivo u svrhu identifikacije korisnika ili radi pribavljanja podataka o sadržaju, izdaje nadležni sud koji vodi kazneni postupak ili postupak izvršenja kazne zatvora sukladno domaćem kaznenom </w:t>
      </w:r>
      <w:proofErr w:type="spellStart"/>
      <w:r w:rsidRPr="009C6537">
        <w:rPr>
          <w:color w:val="231F20"/>
          <w:sz w:val="20"/>
          <w:szCs w:val="20"/>
        </w:rPr>
        <w:t>postupovnom</w:t>
      </w:r>
      <w:proofErr w:type="spellEnd"/>
      <w:r w:rsidRPr="009C6537">
        <w:rPr>
          <w:color w:val="231F20"/>
          <w:sz w:val="20"/>
          <w:szCs w:val="20"/>
        </w:rPr>
        <w:t xml:space="preserve"> zakonodavstvu.</w:t>
      </w:r>
    </w:p>
    <w:p w14:paraId="48036CCF"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(4) Europski nalog za čuvanje za podatke bilo koje kategorije izdaje nadležni sud koji vodi kazneni postupak ili postupak izvršenja kazne zatvora sukladno domaćem kaznenom </w:t>
      </w:r>
      <w:proofErr w:type="spellStart"/>
      <w:r w:rsidRPr="009C6537">
        <w:rPr>
          <w:color w:val="231F20"/>
          <w:sz w:val="20"/>
          <w:szCs w:val="20"/>
        </w:rPr>
        <w:t>postupovnom</w:t>
      </w:r>
      <w:proofErr w:type="spellEnd"/>
      <w:r w:rsidRPr="009C6537">
        <w:rPr>
          <w:color w:val="231F20"/>
          <w:sz w:val="20"/>
          <w:szCs w:val="20"/>
        </w:rPr>
        <w:t xml:space="preserve"> zakonodavstvu.</w:t>
      </w:r>
    </w:p>
    <w:p w14:paraId="4672289A"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(5) Ako kazneni postupak vodi nadležni državni odvjetnik, naloge iz stavaka 3. i 4. ovoga članka, na njegov zahtjev, izdaje sudac istrage nadležnog suda. O zahtjevu za izdavanje naloga sudac istrage odlučuje odmah, a najkasnije u roku od 48 sati, a u hitnim slučajevima u roku od četiri sata od primitka zahtjeva. Ako ne prihvati zahtjev državnog odvjetnika, sudac istrage donosi rješenje. Protiv rješenja suca istrage državni odvjetnik ima pravo žalbe u roku od 24 sata, a u hitnim slučajevima u roku od osam sati. O žalbi odlučuje vijeće nadležnog suda u roku od 48 sati, a u hitnim slučajevima u roku od 12 sati.</w:t>
      </w:r>
    </w:p>
    <w:p w14:paraId="248C68E6"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(6) Okrivljenik ili oštećenik mogu pravosudnom tijelu koje vodi kazneni postupak predložiti izdavanje europskog naloga za dostavljanje ili europskog naloga za čuvanje u skladu s domaćim </w:t>
      </w:r>
      <w:proofErr w:type="spellStart"/>
      <w:r w:rsidRPr="009C6537">
        <w:rPr>
          <w:color w:val="231F20"/>
          <w:sz w:val="20"/>
          <w:szCs w:val="20"/>
        </w:rPr>
        <w:t>postupovnim</w:t>
      </w:r>
      <w:proofErr w:type="spellEnd"/>
      <w:r w:rsidRPr="009C6537">
        <w:rPr>
          <w:color w:val="231F20"/>
          <w:sz w:val="20"/>
          <w:szCs w:val="20"/>
        </w:rPr>
        <w:t xml:space="preserve"> kaznenim pravom.</w:t>
      </w:r>
    </w:p>
    <w:p w14:paraId="39A107F0"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(7) Tijelo izdavatelj popunjava potvrdu europskog naloga za dostavljanje (u daljnjem tekstu: EPOC) utvrđen u Prilogu I. Uredbe (EU) 2023/1543 ili potvrdu europskog naloga za čuvanje (u daljnjem tekstu: EPOC-PR) utvrđen u Prilogu II. Uredbe (EU) 2023/1543, potpisuje ga te potvrđuje točnost i ispravnost njegova sadržaja.</w:t>
      </w:r>
    </w:p>
    <w:p w14:paraId="71BA477E"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Postupak preispitivanja u slučaju proturječnih obveza</w:t>
      </w:r>
    </w:p>
    <w:p w14:paraId="1255ADA7"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6.</w:t>
      </w:r>
    </w:p>
    <w:p w14:paraId="7BF3A353"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Postupak preispitivanja propisan člankom 17. Uredbe (EU) 2023/1543 provodi se pred vijećem od triju sudaca Vrhovnog suda Republike Hrvatske.</w:t>
      </w:r>
    </w:p>
    <w:p w14:paraId="4CCDA82E"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Ako tijelo izdavatelj po primitku obrazloženog prigovora ne povuče EPOC, uz spis predmeta dostavit će Vrhovnom sudu Republike Hrvatske EPOC, obrazloženi prigovor iz članka 17. stavka 1. Uredbe (EU) 2023/1543, obavijesti koje je dobio od države izvršenja i obrazloženi zahtjev za preispitivanje.</w:t>
      </w:r>
    </w:p>
    <w:p w14:paraId="08B9BE76"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(3) O potvrđivanju ili ukidanju EPOC-a Vrhovni sud Republike Hrvatske odlučuje rješenjem protiv kojeg nije dopuštena žalba.</w:t>
      </w:r>
    </w:p>
    <w:p w14:paraId="58CC6EDC"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rStyle w:val="kurziv"/>
          <w:color w:val="231F20"/>
          <w:sz w:val="20"/>
          <w:szCs w:val="20"/>
          <w:bdr w:val="none" w:sz="0" w:space="0" w:color="auto" w:frame="1"/>
        </w:rPr>
        <w:t>Tijelo izvršitelj</w:t>
      </w:r>
    </w:p>
    <w:p w14:paraId="35C5DE64"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7.</w:t>
      </w:r>
    </w:p>
    <w:p w14:paraId="02F16E76"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Za primanje naloga za dostavljanje i EPOC-a te europskog naloga za čuvanje i EPOC-PR-a, koje tijelo izdavatelj šalje radi obavješćivanja ili radi prisilne provedbe u skladu s Uredbom (EU) 2023/1543, nadležan je županijski sud prema mjestu u kojem se nalazi sjedište imenovanog subjekta koji ima poslovni </w:t>
      </w:r>
      <w:proofErr w:type="spellStart"/>
      <w:r w:rsidRPr="009C6537">
        <w:rPr>
          <w:color w:val="231F20"/>
          <w:sz w:val="20"/>
          <w:szCs w:val="20"/>
        </w:rPr>
        <w:t>nastan</w:t>
      </w:r>
      <w:proofErr w:type="spellEnd"/>
      <w:r w:rsidRPr="009C6537">
        <w:rPr>
          <w:color w:val="231F20"/>
          <w:sz w:val="20"/>
          <w:szCs w:val="20"/>
        </w:rPr>
        <w:t xml:space="preserve"> ili prema mjestu prebivališta, boravišta ili sjedišta pravnog zastupnika.</w:t>
      </w:r>
    </w:p>
    <w:p w14:paraId="032746F7"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Postupak povodom razloga za odbijanje EPOC-a</w:t>
      </w:r>
    </w:p>
    <w:p w14:paraId="14DA17A6"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8.</w:t>
      </w:r>
    </w:p>
    <w:p w14:paraId="0DCA0256"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Povodom obavijesti iz članka 8. i članka 10. stavka 5. Uredbe (EU) 2023/1543 nadležni sudac istrage odlučuje o razlozima za odbijanje EPOC-a rješenjem protiv kojeg nije dopuštena žalba.</w:t>
      </w:r>
    </w:p>
    <w:p w14:paraId="19C85097"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Postupak prisilne provedbe EPOC-a i EPOC-PR-a</w:t>
      </w:r>
    </w:p>
    <w:p w14:paraId="34C86CBE"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9.</w:t>
      </w:r>
    </w:p>
    <w:p w14:paraId="08008C0A"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Rješenje iz članka 16. stavka 2. Uredbe (EU) 2023/1543 donosi nadležni sudac istrage.</w:t>
      </w:r>
    </w:p>
    <w:p w14:paraId="180902D3"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Protiv rješenja iz stavka 1. ovoga članka kojom se određuje prisilna provedba naloga adresat može podnijeti prigovor u roku od tri dana od dostave rješenja, koji odgađa izvršenje tog rješenja.</w:t>
      </w:r>
    </w:p>
    <w:p w14:paraId="2CBE0C0E"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(3) </w:t>
      </w:r>
      <w:proofErr w:type="spellStart"/>
      <w:r w:rsidRPr="009C6537">
        <w:rPr>
          <w:color w:val="231F20"/>
          <w:sz w:val="20"/>
          <w:szCs w:val="20"/>
        </w:rPr>
        <w:t>Izvanraspravno</w:t>
      </w:r>
      <w:proofErr w:type="spellEnd"/>
      <w:r w:rsidRPr="009C6537">
        <w:rPr>
          <w:color w:val="231F20"/>
          <w:sz w:val="20"/>
          <w:szCs w:val="20"/>
        </w:rPr>
        <w:t xml:space="preserve"> vijeće nadležnog županijskog suda o prigovoru odlučuje u roku od pet dana.</w:t>
      </w:r>
    </w:p>
    <w:p w14:paraId="11E13FCB"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lastRenderedPageBreak/>
        <w:t>(4) Za neispunjavanje obveza u skladu s priznatim EPOC-om ili EPOC-PR-om čiju je izvršnost potvrdio nadležni sud sudac istrage izriče novčanu kaznu u iznosu do 6630,00 eura.</w:t>
      </w:r>
    </w:p>
    <w:p w14:paraId="095905E6"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(5) Protiv rješenja o novčanoj kazni adresat ima pravo žalbe u roku od tri dana od dostave rješenja, koja ne zadržava izvršenje tog rješenja.</w:t>
      </w:r>
    </w:p>
    <w:p w14:paraId="3743F00B"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Izvršenje naloga</w:t>
      </w:r>
    </w:p>
    <w:p w14:paraId="445CA545"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10.</w:t>
      </w:r>
    </w:p>
    <w:p w14:paraId="313D28A6"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Izvršenju odluka i naloga iz članka 2. stavka 1. ovoga Zakona nadležno pravosudno tijelo pristupit će ako je nalog s pratećom dokumentacijom preveden na hrvatski jezik.</w:t>
      </w:r>
    </w:p>
    <w:p w14:paraId="124D4751"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Iznimno od stavka 1. ovoga članka, u hitnim slučajevima prihvatit će se prijevod na engleski jezik.</w:t>
      </w:r>
    </w:p>
    <w:p w14:paraId="39B5AE31"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(3) Postupci iz članaka 6., 8. i 9. ovoga Zakona provode se sukladno domaćem kaznenom </w:t>
      </w:r>
      <w:proofErr w:type="spellStart"/>
      <w:r w:rsidRPr="009C6537">
        <w:rPr>
          <w:color w:val="231F20"/>
          <w:sz w:val="20"/>
          <w:szCs w:val="20"/>
        </w:rPr>
        <w:t>postupovnom</w:t>
      </w:r>
      <w:proofErr w:type="spellEnd"/>
      <w:r w:rsidRPr="009C6537">
        <w:rPr>
          <w:color w:val="231F20"/>
          <w:sz w:val="20"/>
          <w:szCs w:val="20"/>
        </w:rPr>
        <w:t xml:space="preserve"> zakonodavstvu.</w:t>
      </w:r>
    </w:p>
    <w:p w14:paraId="09E85762"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Decentralizirani IT sustav</w:t>
      </w:r>
    </w:p>
    <w:p w14:paraId="316D0C51"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11.</w:t>
      </w:r>
    </w:p>
    <w:p w14:paraId="3F7E3E5E"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Instalaciju, rad i održavanje nacionalne pristupne točke decentraliziranog IT sustava osigurava operativno-tehničko tijelo nadležno za nadzor telekomunikacija.</w:t>
      </w:r>
    </w:p>
    <w:p w14:paraId="323A8C0D"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692B65CD" w14:textId="77777777" w:rsidR="009C6537" w:rsidRPr="009C6537" w:rsidRDefault="009C6537" w:rsidP="009C6537">
      <w:pPr>
        <w:pStyle w:val="Naslov3"/>
      </w:pPr>
      <w:r w:rsidRPr="009C6537">
        <w:t>III. PRAVILA ZA IMENOVANJE IMENOVANIH SUBJEKATA KOJI IMAJU POSLOVNI NASTAN I ZA IMENOVANJE PRAVNIH ZASTUPNIKA ZA POTREBE PRIKUPLJANJA ELEKTRONIČKIH DOKAZA U KAZNENIM POSTUPCIMA</w:t>
      </w:r>
    </w:p>
    <w:p w14:paraId="40ED5884"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 xml:space="preserve">Imenovani subjekti koji imaju poslovni </w:t>
      </w:r>
      <w:proofErr w:type="spellStart"/>
      <w:r w:rsidRPr="009C6537">
        <w:rPr>
          <w:color w:val="231F20"/>
          <w:sz w:val="20"/>
          <w:szCs w:val="20"/>
        </w:rPr>
        <w:t>nastan</w:t>
      </w:r>
      <w:proofErr w:type="spellEnd"/>
      <w:r w:rsidRPr="009C6537">
        <w:rPr>
          <w:color w:val="231F20"/>
          <w:sz w:val="20"/>
          <w:szCs w:val="20"/>
        </w:rPr>
        <w:t xml:space="preserve"> i pravni zastupnici</w:t>
      </w:r>
    </w:p>
    <w:p w14:paraId="6C69A122"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12.</w:t>
      </w:r>
    </w:p>
    <w:p w14:paraId="2B5785BF"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Pružatelji usluga koji nude usluge u Europskoj uniji imenuju najmanje jednog adresata za primanje odluka i naloga obuhvaćenih područjem primjene utvrđenim u članku 2. stavku 1. ovoga Zakona koje izdaju nadležna tijela država članica u svrhu prikupljanja dokaza u kaznenim postupcima, za postupanje u skladu s tim odlukama i nalozima te za prisilnu provedbu tih odluka i naloga, kako slijedi:</w:t>
      </w:r>
    </w:p>
    <w:p w14:paraId="57B2B58B"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a) pružatelji usluga koji imaju poslovni </w:t>
      </w:r>
      <w:proofErr w:type="spellStart"/>
      <w:r w:rsidRPr="009C6537">
        <w:rPr>
          <w:color w:val="231F20"/>
          <w:sz w:val="20"/>
          <w:szCs w:val="20"/>
        </w:rPr>
        <w:t>nastan</w:t>
      </w:r>
      <w:proofErr w:type="spellEnd"/>
      <w:r w:rsidRPr="009C6537">
        <w:rPr>
          <w:color w:val="231F20"/>
          <w:sz w:val="20"/>
          <w:szCs w:val="20"/>
        </w:rPr>
        <w:t xml:space="preserve"> u Republici Hrvatskoj i koji imaju pravnu osobnost dužni su imenovati najmanje jednog imenovanog subjekta koji ima poslovni </w:t>
      </w:r>
      <w:proofErr w:type="spellStart"/>
      <w:r w:rsidRPr="009C6537">
        <w:rPr>
          <w:color w:val="231F20"/>
          <w:sz w:val="20"/>
          <w:szCs w:val="20"/>
        </w:rPr>
        <w:t>nastan</w:t>
      </w:r>
      <w:proofErr w:type="spellEnd"/>
      <w:r w:rsidRPr="009C6537">
        <w:rPr>
          <w:color w:val="231F20"/>
          <w:sz w:val="20"/>
          <w:szCs w:val="20"/>
        </w:rPr>
        <w:t xml:space="preserve"> ili imenovane subjekte koji imaju poslovni </w:t>
      </w:r>
      <w:proofErr w:type="spellStart"/>
      <w:r w:rsidRPr="009C6537">
        <w:rPr>
          <w:color w:val="231F20"/>
          <w:sz w:val="20"/>
          <w:szCs w:val="20"/>
        </w:rPr>
        <w:t>nastan</w:t>
      </w:r>
      <w:proofErr w:type="spellEnd"/>
      <w:r w:rsidRPr="009C6537">
        <w:rPr>
          <w:color w:val="231F20"/>
          <w:sz w:val="20"/>
          <w:szCs w:val="20"/>
        </w:rPr>
        <w:t xml:space="preserve"> kao adresate za primanje odluka i naloga obuhvaćenih područjem primjene utvrđenim u članku 2. stavku 1. ovoga Zakona koje izdaju nadležna tijela država članica u svrhu prikupljanja dokaza u kaznenim postupcima, za postupanje u skladu s tim odlukama i nalozima te za prisilnu provedbu tih odluka i naloga</w:t>
      </w:r>
    </w:p>
    <w:p w14:paraId="7DEB886F"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b) pružatelji usluga koji nemaju poslovni </w:t>
      </w:r>
      <w:proofErr w:type="spellStart"/>
      <w:r w:rsidRPr="009C6537">
        <w:rPr>
          <w:color w:val="231F20"/>
          <w:sz w:val="20"/>
          <w:szCs w:val="20"/>
        </w:rPr>
        <w:t>nastan</w:t>
      </w:r>
      <w:proofErr w:type="spellEnd"/>
      <w:r w:rsidRPr="009C6537">
        <w:rPr>
          <w:color w:val="231F20"/>
          <w:sz w:val="20"/>
          <w:szCs w:val="20"/>
        </w:rPr>
        <w:t xml:space="preserve"> u Europskoj uniji i koji imaju pravnu osobnost, a koji nude usluge na državnom području Republike Hrvatske dužni su imenovati najmanje jednog pravnog zastupnika ili pravne zastupnike kao adresate za primanje odluka i naloga obuhvaćenih područjem primjene utvrđenim u članku 2. stavku 1. ovoga Zakona koje izdaju nadležna tijela država članica u svrhu prikupljanja dokaza u kaznenim postupcima, za postupanje u skladu s tim odlukama i nalozima te za prisilnu provedbu tih odluka i naloga</w:t>
      </w:r>
    </w:p>
    <w:p w14:paraId="4FDDFC97"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c) pružatelji usluga koji imaju poslovni </w:t>
      </w:r>
      <w:proofErr w:type="spellStart"/>
      <w:r w:rsidRPr="009C6537">
        <w:rPr>
          <w:color w:val="231F20"/>
          <w:sz w:val="20"/>
          <w:szCs w:val="20"/>
        </w:rPr>
        <w:t>nastan</w:t>
      </w:r>
      <w:proofErr w:type="spellEnd"/>
      <w:r w:rsidRPr="009C6537">
        <w:rPr>
          <w:color w:val="231F20"/>
          <w:sz w:val="20"/>
          <w:szCs w:val="20"/>
        </w:rPr>
        <w:t xml:space="preserve"> u državama članicama Europske unije koje ne sudjeluju u instrumentima iz članka 2. stavka 1. ovoga Zakona, a koji nude usluge na državnom području Republike Hrvatske dužni su imenovati najmanje jednog pravnog zastupnika ili pravne zastupnike kao adresate za primanje odluka i naloga obuhvaćenih područjem primjene utvrđenim u članku 2. stavku 1. ovoga Zakona koje izdaju nadležna tijela država članica u svrhu prikupljanja dokaza u kaznenim postupcima, za postupanje u skladu s tim odlukama i nalozima te za prisilnu provedbu tih odluka i naloga.</w:t>
      </w:r>
    </w:p>
    <w:p w14:paraId="123006D9"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(2) Adresati iz stavka 1. ovoga članka moraju imati poslovni </w:t>
      </w:r>
      <w:proofErr w:type="spellStart"/>
      <w:r w:rsidRPr="009C6537">
        <w:rPr>
          <w:color w:val="231F20"/>
          <w:sz w:val="20"/>
          <w:szCs w:val="20"/>
        </w:rPr>
        <w:t>nastan</w:t>
      </w:r>
      <w:proofErr w:type="spellEnd"/>
      <w:r w:rsidRPr="009C6537">
        <w:rPr>
          <w:color w:val="231F20"/>
          <w:sz w:val="20"/>
          <w:szCs w:val="20"/>
        </w:rPr>
        <w:t xml:space="preserve"> ili boravište u Republici Hrvatskoj.</w:t>
      </w:r>
    </w:p>
    <w:p w14:paraId="57836C13"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(3) U odnosu na adresate iz stavka 1. ovoga članka primjenjuju se odredbe članka 9. ovoga Zakona.</w:t>
      </w:r>
    </w:p>
    <w:p w14:paraId="67D60C69"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(4) Odluke i nalozi obuhvaćeni područjem primjene utvrđenim u članku 2. stavku 1. ovoga Zakona upućuju se imenovanom subjektu koji ima poslovni </w:t>
      </w:r>
      <w:proofErr w:type="spellStart"/>
      <w:r w:rsidRPr="009C6537">
        <w:rPr>
          <w:color w:val="231F20"/>
          <w:sz w:val="20"/>
          <w:szCs w:val="20"/>
        </w:rPr>
        <w:t>nastan</w:t>
      </w:r>
      <w:proofErr w:type="spellEnd"/>
      <w:r w:rsidRPr="009C6537">
        <w:rPr>
          <w:color w:val="231F20"/>
          <w:sz w:val="20"/>
          <w:szCs w:val="20"/>
        </w:rPr>
        <w:t xml:space="preserve"> ili pravnom zastupniku koji su imenovani u tu svrhu u skladu sa stavkom 1. ovoga članka.</w:t>
      </w:r>
    </w:p>
    <w:p w14:paraId="19A70D7C"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(5) Pružatelji usluga koji imaju poslovni </w:t>
      </w:r>
      <w:proofErr w:type="spellStart"/>
      <w:r w:rsidRPr="009C6537">
        <w:rPr>
          <w:color w:val="231F20"/>
          <w:sz w:val="20"/>
          <w:szCs w:val="20"/>
        </w:rPr>
        <w:t>nastan</w:t>
      </w:r>
      <w:proofErr w:type="spellEnd"/>
      <w:r w:rsidRPr="009C6537">
        <w:rPr>
          <w:color w:val="231F20"/>
          <w:sz w:val="20"/>
          <w:szCs w:val="20"/>
        </w:rPr>
        <w:t xml:space="preserve"> ili nude usluge na državnom području Republike Hrvatske svojim imenovanim subjektima koji imaju poslovni </w:t>
      </w:r>
      <w:proofErr w:type="spellStart"/>
      <w:r w:rsidRPr="009C6537">
        <w:rPr>
          <w:color w:val="231F20"/>
          <w:sz w:val="20"/>
          <w:szCs w:val="20"/>
        </w:rPr>
        <w:t>nastan</w:t>
      </w:r>
      <w:proofErr w:type="spellEnd"/>
      <w:r w:rsidRPr="009C6537">
        <w:rPr>
          <w:color w:val="231F20"/>
          <w:sz w:val="20"/>
          <w:szCs w:val="20"/>
        </w:rPr>
        <w:t xml:space="preserve"> i svojim pravnim zastupnicima daju potrebne ovlasti i resurse za </w:t>
      </w:r>
      <w:r w:rsidRPr="009C6537">
        <w:rPr>
          <w:color w:val="231F20"/>
          <w:sz w:val="20"/>
          <w:szCs w:val="20"/>
        </w:rPr>
        <w:lastRenderedPageBreak/>
        <w:t>postupanje u skladu s odlukama i nalozima obuhvaćenima područjem primjene utvrđenim u članku 2. stavku 1. ovoga Zakona.</w:t>
      </w:r>
    </w:p>
    <w:p w14:paraId="38BD12C2"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(6) Imenovani subjekt koji ima poslovni </w:t>
      </w:r>
      <w:proofErr w:type="spellStart"/>
      <w:r w:rsidRPr="009C6537">
        <w:rPr>
          <w:color w:val="231F20"/>
          <w:sz w:val="20"/>
          <w:szCs w:val="20"/>
        </w:rPr>
        <w:t>nastan</w:t>
      </w:r>
      <w:proofErr w:type="spellEnd"/>
      <w:r w:rsidRPr="009C6537">
        <w:rPr>
          <w:color w:val="231F20"/>
          <w:sz w:val="20"/>
          <w:szCs w:val="20"/>
        </w:rPr>
        <w:t xml:space="preserve"> odnosno pravni zastupnik i pružatelj usluga solidarno odgovaraju za neusklađenost s obvezama koje proizlaze iz primjenjivog pravnog okvira nakon primitka odluka i naloga obuhvaćenih područjem primjene utvrđenim u članku 2. stavku 1. ovoga Zakona.</w:t>
      </w:r>
    </w:p>
    <w:p w14:paraId="4885659B"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(7) Nepostojanje odgovarajućih internih postupaka između pružatelja usluga i imenovanog subjekta koji ima poslovni </w:t>
      </w:r>
      <w:proofErr w:type="spellStart"/>
      <w:r w:rsidRPr="009C6537">
        <w:rPr>
          <w:color w:val="231F20"/>
          <w:sz w:val="20"/>
          <w:szCs w:val="20"/>
        </w:rPr>
        <w:t>nastan</w:t>
      </w:r>
      <w:proofErr w:type="spellEnd"/>
      <w:r w:rsidRPr="009C6537">
        <w:rPr>
          <w:color w:val="231F20"/>
          <w:sz w:val="20"/>
          <w:szCs w:val="20"/>
        </w:rPr>
        <w:t xml:space="preserve"> odnosno pravnog zastupnika ne isključuje ovu odgovornost.</w:t>
      </w:r>
    </w:p>
    <w:p w14:paraId="4097CFF0"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(8) Solidarna odgovornost ne primjenjuje se na djelovanja ili propuste pružatelja usluga, imenovanog subjekta koji ima poslovni </w:t>
      </w:r>
      <w:proofErr w:type="spellStart"/>
      <w:r w:rsidRPr="009C6537">
        <w:rPr>
          <w:color w:val="231F20"/>
          <w:sz w:val="20"/>
          <w:szCs w:val="20"/>
        </w:rPr>
        <w:t>nastan</w:t>
      </w:r>
      <w:proofErr w:type="spellEnd"/>
      <w:r w:rsidRPr="009C6537">
        <w:rPr>
          <w:color w:val="231F20"/>
          <w:sz w:val="20"/>
          <w:szCs w:val="20"/>
        </w:rPr>
        <w:t xml:space="preserve"> ili pravnog zastupnika koji su propisani kao kazneno djelo u Republici Hrvatskoj.</w:t>
      </w:r>
    </w:p>
    <w:p w14:paraId="1B1101DB"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(9) Nadležna nacionalna tijela iz članaka 3., 7. i 11. ovoga Zakona, u provedbi svojih ovlasti na temelju ovoga Zakona, provjeravaju surađuju li imenovani subjekti koji imaju poslovni </w:t>
      </w:r>
      <w:proofErr w:type="spellStart"/>
      <w:r w:rsidRPr="009C6537">
        <w:rPr>
          <w:color w:val="231F20"/>
          <w:sz w:val="20"/>
          <w:szCs w:val="20"/>
        </w:rPr>
        <w:t>nastan</w:t>
      </w:r>
      <w:proofErr w:type="spellEnd"/>
      <w:r w:rsidRPr="009C6537">
        <w:rPr>
          <w:color w:val="231F20"/>
          <w:sz w:val="20"/>
          <w:szCs w:val="20"/>
        </w:rPr>
        <w:t xml:space="preserve"> i pravni zastupnici s nadležnim tijelima kada primaju odluke i naloge obuhvaćene područjem primjene utvrđenim u članku 2. stavku 1. ovoga Zakona, u skladu s primjenjivim pravnim okvirom.</w:t>
      </w:r>
    </w:p>
    <w:p w14:paraId="7680F5F6"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(10) Ako nadležna nacionalna tijela utvrde povrede obveza iz članaka 10. i 11. Uredbe (EU) 2023/1543, o tome bez odgode obavještavaju središnje tijelo iz članka 13. ovoga Zakona.</w:t>
      </w:r>
    </w:p>
    <w:p w14:paraId="4C68E28A"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Središnje tijelo</w:t>
      </w:r>
    </w:p>
    <w:p w14:paraId="6EC7B1DB"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13.</w:t>
      </w:r>
    </w:p>
    <w:p w14:paraId="7DFF03B5"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Središnje tijelo koje osigurava dosljednu i proporcionalnu primjenu odredaba glave III. ovoga Zakona je Hrvatska regulatorna agencija za mrežne djelatnosti.</w:t>
      </w:r>
    </w:p>
    <w:p w14:paraId="3B3E3F59"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(2) Hrvatska regulatorna agencija za mrežne djelatnosti vodi registar imenovanih subjekata koji imaju poslovni </w:t>
      </w:r>
      <w:proofErr w:type="spellStart"/>
      <w:r w:rsidRPr="009C6537">
        <w:rPr>
          <w:color w:val="231F20"/>
          <w:sz w:val="20"/>
          <w:szCs w:val="20"/>
        </w:rPr>
        <w:t>nastan</w:t>
      </w:r>
      <w:proofErr w:type="spellEnd"/>
      <w:r w:rsidRPr="009C6537">
        <w:rPr>
          <w:color w:val="231F20"/>
          <w:sz w:val="20"/>
          <w:szCs w:val="20"/>
        </w:rPr>
        <w:t xml:space="preserve"> i pravnih zastupnika, koji sadrži podatke iz članka 14. ovoga Zakona.</w:t>
      </w:r>
    </w:p>
    <w:p w14:paraId="5E111844"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(3) Prilikom prijave u registar iz stavka 2. ovoga članka imenovani subjekti koji imaju poslovni </w:t>
      </w:r>
      <w:proofErr w:type="spellStart"/>
      <w:r w:rsidRPr="009C6537">
        <w:rPr>
          <w:color w:val="231F20"/>
          <w:sz w:val="20"/>
          <w:szCs w:val="20"/>
        </w:rPr>
        <w:t>nastan</w:t>
      </w:r>
      <w:proofErr w:type="spellEnd"/>
      <w:r w:rsidRPr="009C6537">
        <w:rPr>
          <w:color w:val="231F20"/>
          <w:sz w:val="20"/>
          <w:szCs w:val="20"/>
        </w:rPr>
        <w:t xml:space="preserve"> i pravni zastupnici podnose izjavu kojom potvrđuju da su od pružatelja usluga dobili potrebne ovlasti i resurse za postupanje u skladu s odlukama i nalozima obuhvaćenim područjem primjene utvrđenim u članku 3. stavku 1. ovoga Zakona.</w:t>
      </w:r>
    </w:p>
    <w:p w14:paraId="50DCC7DD"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 xml:space="preserve">Registar imenovanih subjekata koji imaju poslovni </w:t>
      </w:r>
      <w:proofErr w:type="spellStart"/>
      <w:r w:rsidRPr="009C6537">
        <w:rPr>
          <w:color w:val="231F20"/>
          <w:sz w:val="20"/>
          <w:szCs w:val="20"/>
        </w:rPr>
        <w:t>nastan</w:t>
      </w:r>
      <w:proofErr w:type="spellEnd"/>
      <w:r w:rsidRPr="009C6537">
        <w:rPr>
          <w:color w:val="231F20"/>
          <w:sz w:val="20"/>
          <w:szCs w:val="20"/>
        </w:rPr>
        <w:t xml:space="preserve"> i pravnih zastupnika</w:t>
      </w:r>
    </w:p>
    <w:p w14:paraId="40EC36FC"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14.</w:t>
      </w:r>
    </w:p>
    <w:p w14:paraId="4106493F"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(1) Pružatelji usluga koji imaju poslovni </w:t>
      </w:r>
      <w:proofErr w:type="spellStart"/>
      <w:r w:rsidRPr="009C6537">
        <w:rPr>
          <w:color w:val="231F20"/>
          <w:sz w:val="20"/>
          <w:szCs w:val="20"/>
        </w:rPr>
        <w:t>nastan</w:t>
      </w:r>
      <w:proofErr w:type="spellEnd"/>
      <w:r w:rsidRPr="009C6537">
        <w:rPr>
          <w:color w:val="231F20"/>
          <w:sz w:val="20"/>
          <w:szCs w:val="20"/>
        </w:rPr>
        <w:t xml:space="preserve"> ili nude usluge na državnom području Republike Hrvatske obavještavaju Hrvatsku regulatornu agenciju za mrežne djelatnosti o podacima za kontakt imenovanih subjekata koji imaju poslovni </w:t>
      </w:r>
      <w:proofErr w:type="spellStart"/>
      <w:r w:rsidRPr="009C6537">
        <w:rPr>
          <w:color w:val="231F20"/>
          <w:sz w:val="20"/>
          <w:szCs w:val="20"/>
        </w:rPr>
        <w:t>nastan</w:t>
      </w:r>
      <w:proofErr w:type="spellEnd"/>
      <w:r w:rsidRPr="009C6537">
        <w:rPr>
          <w:color w:val="231F20"/>
          <w:sz w:val="20"/>
          <w:szCs w:val="20"/>
        </w:rPr>
        <w:t xml:space="preserve"> ili pravnih zastupnika te o svim promjenama tih podataka. Podaci za kontakt sadržavaju ime, poštansku adresu, e-adresu i telefonski broj imenovanog subjekata koji ima poslovni </w:t>
      </w:r>
      <w:proofErr w:type="spellStart"/>
      <w:r w:rsidRPr="009C6537">
        <w:rPr>
          <w:color w:val="231F20"/>
          <w:sz w:val="20"/>
          <w:szCs w:val="20"/>
        </w:rPr>
        <w:t>nastan</w:t>
      </w:r>
      <w:proofErr w:type="spellEnd"/>
      <w:r w:rsidRPr="009C6537">
        <w:rPr>
          <w:color w:val="231F20"/>
          <w:sz w:val="20"/>
          <w:szCs w:val="20"/>
        </w:rPr>
        <w:t xml:space="preserve"> ili pravnog zastupnika.</w:t>
      </w:r>
    </w:p>
    <w:p w14:paraId="2934DEB7"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(2) Pružatelji usluga iz stavka 1. ovoga članka obavještavaju Hrvatsku regulatornu agenciju za mrežne djelatnosti o tome koji se od službenih jezika Europske unije, osim onih navedenih u članku 10. ovoga Zakona, mogu koristiti pri obraćanju imenovanim subjektima koji imaju poslovni </w:t>
      </w:r>
      <w:proofErr w:type="spellStart"/>
      <w:r w:rsidRPr="009C6537">
        <w:rPr>
          <w:color w:val="231F20"/>
          <w:sz w:val="20"/>
          <w:szCs w:val="20"/>
        </w:rPr>
        <w:t>nastan</w:t>
      </w:r>
      <w:proofErr w:type="spellEnd"/>
      <w:r w:rsidRPr="009C6537">
        <w:rPr>
          <w:color w:val="231F20"/>
          <w:sz w:val="20"/>
          <w:szCs w:val="20"/>
        </w:rPr>
        <w:t xml:space="preserve"> i pravnim zastupnicima.</w:t>
      </w:r>
    </w:p>
    <w:p w14:paraId="6C50CA60"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(3) Ako pružatelj usluga imenuje nekoliko imenovanih subjekata koji imaju poslovni </w:t>
      </w:r>
      <w:proofErr w:type="spellStart"/>
      <w:r w:rsidRPr="009C6537">
        <w:rPr>
          <w:color w:val="231F20"/>
          <w:sz w:val="20"/>
          <w:szCs w:val="20"/>
        </w:rPr>
        <w:t>nastan</w:t>
      </w:r>
      <w:proofErr w:type="spellEnd"/>
      <w:r w:rsidRPr="009C6537">
        <w:rPr>
          <w:color w:val="231F20"/>
          <w:sz w:val="20"/>
          <w:szCs w:val="20"/>
        </w:rPr>
        <w:t xml:space="preserve"> ili pravnih zastupnika, za svakoga određuje područje djelovanja, u okviru mjesne nadležnosti županijskih sudova.</w:t>
      </w:r>
    </w:p>
    <w:p w14:paraId="7270B20B"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(4) Podatke iz stavaka 1., 2. i 3. ovoga članka pružatelji usluga dostavljaju na obrascu objavljenom na službenim mrežnim stranicama Hrvatske regulatorne agencije za mrežne djelatnosti.</w:t>
      </w:r>
    </w:p>
    <w:p w14:paraId="686B42DC"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(5) Hrvatska regulatorna agencija za mrežne djelatnosti dostavlja podatke iz ovoga članaka tijelu iz članka 3. ovoga Zakona radi objave na za to predviđenoj mrežnoj stranici Europske pravosudne mreže u kaznenim stvarima.</w:t>
      </w:r>
    </w:p>
    <w:p w14:paraId="75F0DD4B" w14:textId="77777777" w:rsidR="009C6537" w:rsidRPr="009C6537" w:rsidRDefault="009C6537" w:rsidP="009C6537">
      <w:pPr>
        <w:pStyle w:val="Naslov3"/>
      </w:pPr>
      <w:r w:rsidRPr="009C6537">
        <w:t>IV. PREKRŠAJNE ODREDBE</w:t>
      </w:r>
    </w:p>
    <w:p w14:paraId="34666B40"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Pokretanje prekršajnog postupka</w:t>
      </w:r>
    </w:p>
    <w:p w14:paraId="582D4A65"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15.</w:t>
      </w:r>
    </w:p>
    <w:p w14:paraId="5C8BDDDB"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Za prekršaje propisane ovim Zakonom ovlašteni tužitelj je Hrvatska regulatorna agencija za mrežne djelatnosti.</w:t>
      </w:r>
    </w:p>
    <w:p w14:paraId="7CCAFA3D"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rStyle w:val="kurziv"/>
          <w:color w:val="231F20"/>
          <w:sz w:val="20"/>
          <w:szCs w:val="20"/>
          <w:bdr w:val="none" w:sz="0" w:space="0" w:color="auto" w:frame="1"/>
        </w:rPr>
        <w:t>Prekršaji povezani s kršenjem odredbi o izvršenju</w:t>
      </w:r>
      <w:r w:rsidRPr="009C6537">
        <w:rPr>
          <w:color w:val="231F20"/>
          <w:sz w:val="20"/>
          <w:szCs w:val="20"/>
          <w:bdr w:val="none" w:sz="0" w:space="0" w:color="auto" w:frame="1"/>
        </w:rPr>
        <w:br/>
      </w:r>
      <w:r w:rsidRPr="009C6537">
        <w:rPr>
          <w:rStyle w:val="kurziv"/>
          <w:color w:val="231F20"/>
          <w:sz w:val="20"/>
          <w:szCs w:val="20"/>
          <w:bdr w:val="none" w:sz="0" w:space="0" w:color="auto" w:frame="1"/>
        </w:rPr>
        <w:t>EPOC-a i EPOC-PR-a</w:t>
      </w:r>
    </w:p>
    <w:p w14:paraId="11EEF4A4"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16.</w:t>
      </w:r>
    </w:p>
    <w:p w14:paraId="172C026F"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Novčanom kaznom u iznosu od 6630,00 eura do 66.360,00 eura ili u iznosu od 2 % ukupnog globalnog godišnjeg prometa pružatelja usluga za prethodnu financijsku godinu, ovisno o tome koji je iznos veći, kaznit će se za prekršaj pravna osoba iz članka 4. stavka 2. podstavaka 2., 5., 6. i 7. ovoga Zakona (adresat) koja:</w:t>
      </w:r>
    </w:p>
    <w:p w14:paraId="0E662169"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lastRenderedPageBreak/>
        <w:t>1. ne djeluje žurno nakon primitka EPOC-a kako bi se sačuvali traženi podaci sukladno članku 10. stavcima 1. i 9. Uredbe (EU) 2023/1543</w:t>
      </w:r>
    </w:p>
    <w:p w14:paraId="7F1C7EC0"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ne dostavi tražene podatke izravno tijelu izvršitelju ili tijelima kaznenog progona kako je navedeno u EPOC-u najkasnije u roku od deset dana od primitka EPOC-a sukladno članku 10. stavcima 2. i 3. Uredbe (EU) 2023/1543</w:t>
      </w:r>
    </w:p>
    <w:p w14:paraId="03378224"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3. ne dostavi tražene podatke bez nepotrebne odgode, a najkasnije u roku od osam dana od primitka hitnog EPOC-a sukladno članku 10. stavku 4. Uredbe (EU) 2023/1543</w:t>
      </w:r>
    </w:p>
    <w:p w14:paraId="03885242"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4. ne obavještava tijelo izdavatelja i tijelo izvršitelja o razlozima zbog kojih ne može izvršiti svoju obvezu sukladno članku 10. stavcima 5., 6., 7. i 8. Uredbe (EU) 2023/1543</w:t>
      </w:r>
    </w:p>
    <w:p w14:paraId="1FC863C8"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5. ne čuva tražene podatke nakon primitka EPOC-PR sukladno članku 11. stavcima 1. i 2. Uredbe (EU) 2023/1543</w:t>
      </w:r>
    </w:p>
    <w:p w14:paraId="65A8A3CC"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6. ne obavještava tijelo izdavatelja i tijelo izvršitelja o razlozima zbog kojih ne može izvršiti svoju obvezu sukladno članku 11. stavku 4. Uredbe (EU) 2023/1543</w:t>
      </w:r>
    </w:p>
    <w:p w14:paraId="11A0A3E3"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7. ne obavještava tijelo izdavatelja o razlozima zbog kojih ne može izvršiti svoju obvezu sukladno članku 11. stavcima 5., 6. i 7. Uredbe (EU) 2023/1543.</w:t>
      </w:r>
    </w:p>
    <w:p w14:paraId="5ABC044B"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Novčanom kaznom u iznosu od 1320,00 eura do 6630,00 eura kaznit će se za prekršaj iz stavka 1. ovoga članka i odgovorna osoba u pravnoj osobi.</w:t>
      </w:r>
    </w:p>
    <w:p w14:paraId="79FDA05D"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(3) Ako je prekršaj iz stavka 1. ovoga članka počinila fizička osoba, počinitelj će se kazniti novčanom kaznom u iznosu od 1000,00 eura do 6630,00 eura ili u iznosu od 2 % ukupnog globalnog godišnjeg prometa pružatelja usluga za prethodnu financijsku godinu.</w:t>
      </w:r>
    </w:p>
    <w:p w14:paraId="11FDF7F0"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rStyle w:val="kurziv"/>
          <w:color w:val="231F20"/>
          <w:sz w:val="20"/>
          <w:szCs w:val="20"/>
          <w:bdr w:val="none" w:sz="0" w:space="0" w:color="auto" w:frame="1"/>
        </w:rPr>
        <w:t>Prekršaji povezani s kršenjem odredbe o osiguranju povjerljivosti EPOC-a i EPOC-PR-a</w:t>
      </w:r>
    </w:p>
    <w:p w14:paraId="571D783F"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17.</w:t>
      </w:r>
    </w:p>
    <w:p w14:paraId="209ADC5C"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Novčanom kaznom u iznosu od 6630,00 eura do 66.360,00 eura ili u iznosu od 2 % ukupnog globalnog godišnjeg prometa pružatelja usluga za prethodnu financijsku godinu, ovisno o tome koji je iznos veći, kaznit će se za prekršaj pravna osoba iz članka 4. stavka 2. podstavaka 2., 5., 6. i 7. ovoga Zakona (adresat) i, ako se ne radi o istoj osobi, pravna osoba iz članka 4. stavka 2. podstavka 2. ovoga Zakona koja ne poduzima mjere iz članka 13. stavka 4. Uredbe (EU) 2023/1543.</w:t>
      </w:r>
    </w:p>
    <w:p w14:paraId="7004763B"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Novčanom kaznom u iznosu od 1320,00 eura do 6630,00 eura kaznit će se za prekršaj iz stavka 1. ovoga članka i odgovorna osoba u pravnoj osobi.</w:t>
      </w:r>
    </w:p>
    <w:p w14:paraId="7638BA34"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(3) Ako je prekršaj iz stavka 1. ovoga članka počinila fizička osoba, počinitelj će se kazniti novčanom kaznom u iznosu od 1000,00 eura do 6630,00 eura ili u iznosu od 2 % ukupnog globalnog godišnjeg prometa pružatelja usluga za prethodnu financijsku godinu.</w:t>
      </w:r>
    </w:p>
    <w:p w14:paraId="794C57FF"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 xml:space="preserve">Prekršaji povezani s kršenjem odredbi o obvezama imenovanih subjekata koji imaju poslovni </w:t>
      </w:r>
      <w:proofErr w:type="spellStart"/>
      <w:r w:rsidRPr="009C6537">
        <w:rPr>
          <w:color w:val="231F20"/>
          <w:sz w:val="20"/>
          <w:szCs w:val="20"/>
        </w:rPr>
        <w:t>nastan</w:t>
      </w:r>
      <w:proofErr w:type="spellEnd"/>
      <w:r w:rsidRPr="009C6537">
        <w:rPr>
          <w:color w:val="231F20"/>
          <w:sz w:val="20"/>
          <w:szCs w:val="20"/>
        </w:rPr>
        <w:t xml:space="preserve"> i</w:t>
      </w:r>
      <w:r w:rsidRPr="009C6537">
        <w:rPr>
          <w:color w:val="231F20"/>
          <w:sz w:val="20"/>
          <w:szCs w:val="20"/>
        </w:rPr>
        <w:br/>
        <w:t>pravnih zastupnika</w:t>
      </w:r>
    </w:p>
    <w:p w14:paraId="00D8BC44"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18.</w:t>
      </w:r>
    </w:p>
    <w:p w14:paraId="15BB1C1A"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Novčanom kaznom u iznosu od 6630,00 eura do 66.360,00 eura ili u iznosu od 2 % ukupnog globalnog godišnjeg prometa pružatelja usluga za prethodnu financijsku godinu, ovisno o tome koji je iznos veći, kaznit će se za prekršaj pravna osoba iz članka 4. stavka 2. podstavka 2. ovoga Zakona koja:</w:t>
      </w:r>
    </w:p>
    <w:p w14:paraId="4631C90B"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1. ne imenuje najmanje jednog pravnog zastupnika ili pravne zastupnike kao adresate za primanje odluka i naloga obuhvaćenih područjem primjene utvrđenim u članku 2. stavku 1. ovoga Zakona, kako je propisano u članku 12. stavku 1. ovoga Zakona</w:t>
      </w:r>
    </w:p>
    <w:p w14:paraId="7EFA87CB"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ne imenuje najmanje jednog pravnog zastupnika ili pravne zastupnike u roku propisanom u članku 19. stavku 1. ovoga Zakona</w:t>
      </w:r>
    </w:p>
    <w:p w14:paraId="6C386257"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3. ne odredi područje djelovanja svakog od nekoliko imenovanih subjekata koji imaju poslovni </w:t>
      </w:r>
      <w:proofErr w:type="spellStart"/>
      <w:r w:rsidRPr="009C6537">
        <w:rPr>
          <w:color w:val="231F20"/>
          <w:sz w:val="20"/>
          <w:szCs w:val="20"/>
        </w:rPr>
        <w:t>nastan</w:t>
      </w:r>
      <w:proofErr w:type="spellEnd"/>
      <w:r w:rsidRPr="009C6537">
        <w:rPr>
          <w:color w:val="231F20"/>
          <w:sz w:val="20"/>
          <w:szCs w:val="20"/>
        </w:rPr>
        <w:t xml:space="preserve"> ili pravnih zastupnika u okviru mjesne nadležnosti županijskih sudova kako je propisano u članku 14. stavku 3. ovoga Zakona</w:t>
      </w:r>
    </w:p>
    <w:p w14:paraId="4A219D83"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4. imenuje adresata koji nema poslovni </w:t>
      </w:r>
      <w:proofErr w:type="spellStart"/>
      <w:r w:rsidRPr="009C6537">
        <w:rPr>
          <w:color w:val="231F20"/>
          <w:sz w:val="20"/>
          <w:szCs w:val="20"/>
        </w:rPr>
        <w:t>nastan</w:t>
      </w:r>
      <w:proofErr w:type="spellEnd"/>
      <w:r w:rsidRPr="009C6537">
        <w:rPr>
          <w:color w:val="231F20"/>
          <w:sz w:val="20"/>
          <w:szCs w:val="20"/>
        </w:rPr>
        <w:t xml:space="preserve"> ili boravište u Republici Hrvatskoj, protivno članku 12. stavku 2. ovoga Zakona</w:t>
      </w:r>
    </w:p>
    <w:p w14:paraId="06A498D0"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5. ne daje svojim imenovanim subjektima koji imaju poslovni </w:t>
      </w:r>
      <w:proofErr w:type="spellStart"/>
      <w:r w:rsidRPr="009C6537">
        <w:rPr>
          <w:color w:val="231F20"/>
          <w:sz w:val="20"/>
          <w:szCs w:val="20"/>
        </w:rPr>
        <w:t>nastan</w:t>
      </w:r>
      <w:proofErr w:type="spellEnd"/>
      <w:r w:rsidRPr="009C6537">
        <w:rPr>
          <w:color w:val="231F20"/>
          <w:sz w:val="20"/>
          <w:szCs w:val="20"/>
        </w:rPr>
        <w:t xml:space="preserve"> i svojim pravnim zastupnicima potrebne ovlasti i resurse za postupanje u skladu s odlukama i nalozima obuhvaćenima područjem primjene utvrđenim u članku 3. stavku 1. ovoga Zakona odnosno ne podnese o tome izjavu kako je propisano u članku 13. stavku 3. ovoga Zakona</w:t>
      </w:r>
    </w:p>
    <w:p w14:paraId="73871E74"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6. ne obavijesti Hrvatsku regulatornu agenciju za mrežne djelatnosti o podacima i promjenama podataka iz članka 14. stavaka 3. i 4. ovoga Zakona.</w:t>
      </w:r>
    </w:p>
    <w:p w14:paraId="21A83F81"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Novčanom kaznom u iznosu od 1320,00 eura do 6630,00 eura kaznit će se za prekršaj iz stavka 1. ovoga članka i odgovorna osoba u pravnoj osobi.</w:t>
      </w:r>
    </w:p>
    <w:p w14:paraId="4E98F8FA" w14:textId="77777777" w:rsid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lastRenderedPageBreak/>
        <w:t>(3) Ako je prekršaj iz stavka 1. ovoga članka počinila fizička osoba, počinitelj će se kazniti novčanom kaznom u iznosu od 1000,00 eura do 6630,00 eura ili u iznosu od 2 % ukupnog globalnog godišnjeg prometa pružatelja usluga za prethodnu financijsku godinu.</w:t>
      </w:r>
    </w:p>
    <w:p w14:paraId="4238C05A"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p>
    <w:p w14:paraId="5D9462BD" w14:textId="77777777" w:rsidR="009C6537" w:rsidRPr="009C6537" w:rsidRDefault="009C6537" w:rsidP="009C6537">
      <w:pPr>
        <w:pStyle w:val="Naslov3"/>
      </w:pPr>
      <w:r w:rsidRPr="009C6537">
        <w:t>V. PRIJELAZNE I ZAVRŠNE ODREDBE</w:t>
      </w:r>
    </w:p>
    <w:p w14:paraId="209CD749"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 xml:space="preserve">Obveza imenovanja imenovanih subjekata koji imaju poslovni </w:t>
      </w:r>
      <w:proofErr w:type="spellStart"/>
      <w:r w:rsidRPr="009C6537">
        <w:rPr>
          <w:color w:val="231F20"/>
          <w:sz w:val="20"/>
          <w:szCs w:val="20"/>
        </w:rPr>
        <w:t>nastan</w:t>
      </w:r>
      <w:proofErr w:type="spellEnd"/>
      <w:r w:rsidRPr="009C6537">
        <w:rPr>
          <w:color w:val="231F20"/>
          <w:sz w:val="20"/>
          <w:szCs w:val="20"/>
        </w:rPr>
        <w:t xml:space="preserve"> ili pravnih zastupnika</w:t>
      </w:r>
    </w:p>
    <w:p w14:paraId="3BFBD134"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19.</w:t>
      </w:r>
    </w:p>
    <w:p w14:paraId="46958EE2"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 xml:space="preserve">(1) Pružatelji usluga koji imaju poslovni </w:t>
      </w:r>
      <w:proofErr w:type="spellStart"/>
      <w:r w:rsidRPr="009C6537">
        <w:rPr>
          <w:color w:val="231F20"/>
          <w:sz w:val="20"/>
          <w:szCs w:val="20"/>
        </w:rPr>
        <w:t>nastan</w:t>
      </w:r>
      <w:proofErr w:type="spellEnd"/>
      <w:r w:rsidRPr="009C6537">
        <w:rPr>
          <w:color w:val="231F20"/>
          <w:sz w:val="20"/>
          <w:szCs w:val="20"/>
        </w:rPr>
        <w:t xml:space="preserve"> ili nude usluge na državnom području Republike Hrvatske obvezni su imenovati imenovane subjekte koji imaju poslovni </w:t>
      </w:r>
      <w:proofErr w:type="spellStart"/>
      <w:r w:rsidRPr="009C6537">
        <w:rPr>
          <w:color w:val="231F20"/>
          <w:sz w:val="20"/>
          <w:szCs w:val="20"/>
        </w:rPr>
        <w:t>nastan</w:t>
      </w:r>
      <w:proofErr w:type="spellEnd"/>
      <w:r w:rsidRPr="009C6537">
        <w:rPr>
          <w:color w:val="231F20"/>
          <w:sz w:val="20"/>
          <w:szCs w:val="20"/>
        </w:rPr>
        <w:t xml:space="preserve"> ili pravne zastupnike u roku od šest mjeseci od dana stupanja na snagu ovoga Zakona odnosno otkad počnu nuditi usluge u Europskoj uniji.</w:t>
      </w:r>
    </w:p>
    <w:p w14:paraId="72974984"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(2) Odredbe glave II. ovoga Zakona primjenjuju se na odluke i naloge u svrhu prikupljanja elektroničkih dokaza na temelju Konvencije koju je utvrdilo Vijeće u skladu s člankom 34. Ugovora o Europskoj uniji o uzajamnoj pravnoj pomoći u kaznenim stvarima među državama članicama Europske unije, od trenutka njezina stupanja na snagu u odnosu na Republiku Hrvatsku.</w:t>
      </w:r>
    </w:p>
    <w:p w14:paraId="30EC4FDB"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Stupanje na snagu</w:t>
      </w:r>
    </w:p>
    <w:p w14:paraId="74C0449F" w14:textId="77777777" w:rsidR="009C6537" w:rsidRPr="009C6537" w:rsidRDefault="009C6537" w:rsidP="009C6537">
      <w:pPr>
        <w:pStyle w:val="box481412"/>
        <w:shd w:val="clear" w:color="auto" w:fill="FFFFFF"/>
        <w:spacing w:beforeLines="30" w:before="72" w:beforeAutospacing="0" w:afterLines="30" w:after="72" w:afterAutospacing="0"/>
        <w:jc w:val="center"/>
        <w:textAlignment w:val="baseline"/>
        <w:rPr>
          <w:color w:val="231F20"/>
          <w:sz w:val="20"/>
          <w:szCs w:val="20"/>
        </w:rPr>
      </w:pPr>
      <w:r w:rsidRPr="009C6537">
        <w:rPr>
          <w:color w:val="231F20"/>
          <w:sz w:val="20"/>
          <w:szCs w:val="20"/>
        </w:rPr>
        <w:t>Članak 20.</w:t>
      </w:r>
    </w:p>
    <w:p w14:paraId="0F156D38" w14:textId="77777777" w:rsidR="009C6537" w:rsidRPr="009C6537" w:rsidRDefault="009C6537" w:rsidP="009C6537">
      <w:pPr>
        <w:pStyle w:val="box481412"/>
        <w:shd w:val="clear" w:color="auto" w:fill="FFFFFF"/>
        <w:spacing w:beforeLines="30" w:before="72" w:beforeAutospacing="0" w:afterLines="30" w:after="72" w:afterAutospacing="0"/>
        <w:textAlignment w:val="baseline"/>
        <w:rPr>
          <w:color w:val="231F20"/>
          <w:sz w:val="20"/>
          <w:szCs w:val="20"/>
        </w:rPr>
      </w:pPr>
      <w:r w:rsidRPr="009C6537">
        <w:rPr>
          <w:color w:val="231F20"/>
          <w:sz w:val="20"/>
          <w:szCs w:val="20"/>
        </w:rPr>
        <w:t>Ovaj Zakon objavit će se u »Narodnim novinama«, a stupa na snagu 18. veljače 2026., osim odredbi glave II. te članaka 17. i 18. ovoga Zakona koji stupaju na snagu 18. kolovoza 2026.</w:t>
      </w:r>
    </w:p>
    <w:p w14:paraId="45D4C6B0" w14:textId="77777777" w:rsidR="009C6537" w:rsidRPr="009C6537" w:rsidRDefault="009C6537" w:rsidP="009C6537">
      <w:pPr>
        <w:spacing w:beforeLines="30" w:before="72" w:afterLines="30" w:after="72"/>
        <w:rPr>
          <w:rFonts w:ascii="Times New Roman" w:hAnsi="Times New Roman"/>
          <w:sz w:val="20"/>
          <w:szCs w:val="20"/>
        </w:rPr>
      </w:pPr>
    </w:p>
    <w:sectPr w:rsidR="009C6537" w:rsidRPr="009C6537" w:rsidSect="004205B2">
      <w:headerReference w:type="default" r:id="rId9"/>
      <w:footerReference w:type="default" r:id="rId10"/>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4574B" w14:textId="77777777" w:rsidR="00DC0502" w:rsidRDefault="00DC0502" w:rsidP="002157BC">
      <w:r>
        <w:separator/>
      </w:r>
    </w:p>
  </w:endnote>
  <w:endnote w:type="continuationSeparator" w:id="0">
    <w:p w14:paraId="2E5536C8" w14:textId="77777777" w:rsidR="00DC0502" w:rsidRDefault="00DC0502"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7F703360" w:rsidR="00355905" w:rsidRDefault="007C1CBF" w:rsidP="002157BC">
    <w:pPr>
      <w:pStyle w:val="Podnoje"/>
      <w:jc w:val="center"/>
      <w:rPr>
        <w:rFonts w:ascii="Times New Roman" w:hAnsi="Times New Roman"/>
        <w:sz w:val="18"/>
        <w:szCs w:val="18"/>
      </w:rPr>
    </w:pPr>
    <w:r w:rsidRPr="007C1CBF">
      <w:rPr>
        <w:rFonts w:ascii="Times New Roman" w:hAnsi="Times New Roman"/>
        <w:sz w:val="18"/>
        <w:szCs w:val="18"/>
      </w:rPr>
      <w:t>Zakon o prekograničnom pribavljanju elektroničkih dokaza u kaznenim postupcima</w:t>
    </w:r>
  </w:p>
  <w:p w14:paraId="705BB24B" w14:textId="0DD2F2C1"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7C1CBF">
      <w:rPr>
        <w:rFonts w:ascii="Times New Roman" w:hAnsi="Times New Roman"/>
        <w:sz w:val="18"/>
        <w:szCs w:val="18"/>
      </w:rPr>
      <w:t>15</w:t>
    </w:r>
    <w:r w:rsidR="006E62DA">
      <w:rPr>
        <w:rFonts w:ascii="Times New Roman" w:hAnsi="Times New Roman"/>
        <w:sz w:val="18"/>
        <w:szCs w:val="18"/>
      </w:rPr>
      <w:t>1/25</w:t>
    </w:r>
    <w:r w:rsidR="001E5366">
      <w:rPr>
        <w:rFonts w:ascii="Times New Roman" w:hAnsi="Times New Roman"/>
        <w:sz w:val="18"/>
        <w:szCs w:val="18"/>
      </w:rPr>
      <w:t xml:space="preserve"> - </w:t>
    </w:r>
    <w:r w:rsidR="006E62DA">
      <w:rPr>
        <w:rFonts w:ascii="Times New Roman" w:hAnsi="Times New Roman"/>
        <w:sz w:val="18"/>
        <w:szCs w:val="18"/>
      </w:rPr>
      <w:t>na snazi od</w:t>
    </w:r>
    <w:r w:rsidR="007C1CBF">
      <w:rPr>
        <w:rFonts w:ascii="Times New Roman" w:hAnsi="Times New Roman"/>
        <w:sz w:val="18"/>
        <w:szCs w:val="18"/>
      </w:rPr>
      <w:t xml:space="preserve"> 18.02</w:t>
    </w:r>
    <w:r w:rsidR="00006148">
      <w:rPr>
        <w:rFonts w:ascii="Times New Roman" w:hAnsi="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C7E33" w14:textId="77777777" w:rsidR="00DC0502" w:rsidRDefault="00DC0502" w:rsidP="002157BC">
      <w:r>
        <w:separator/>
      </w:r>
    </w:p>
  </w:footnote>
  <w:footnote w:type="continuationSeparator" w:id="0">
    <w:p w14:paraId="2835E24A" w14:textId="77777777" w:rsidR="00DC0502" w:rsidRDefault="00DC0502"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A3CE4"/>
    <w:rsid w:val="000B3BB4"/>
    <w:rsid w:val="000B682E"/>
    <w:rsid w:val="000C2BBA"/>
    <w:rsid w:val="000E093E"/>
    <w:rsid w:val="000E1C61"/>
    <w:rsid w:val="000F410D"/>
    <w:rsid w:val="000F6150"/>
    <w:rsid w:val="00115CA5"/>
    <w:rsid w:val="001250E2"/>
    <w:rsid w:val="00144727"/>
    <w:rsid w:val="0015417A"/>
    <w:rsid w:val="00156239"/>
    <w:rsid w:val="001665FD"/>
    <w:rsid w:val="00170731"/>
    <w:rsid w:val="0018322D"/>
    <w:rsid w:val="001A1015"/>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5315C"/>
    <w:rsid w:val="00277373"/>
    <w:rsid w:val="00282C62"/>
    <w:rsid w:val="002A0912"/>
    <w:rsid w:val="002B4D39"/>
    <w:rsid w:val="002B7DF7"/>
    <w:rsid w:val="002C487C"/>
    <w:rsid w:val="002D20A6"/>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179E8"/>
    <w:rsid w:val="004205B2"/>
    <w:rsid w:val="00425E03"/>
    <w:rsid w:val="004465A0"/>
    <w:rsid w:val="00452A1C"/>
    <w:rsid w:val="00453D55"/>
    <w:rsid w:val="004D1586"/>
    <w:rsid w:val="004E14F6"/>
    <w:rsid w:val="004E2975"/>
    <w:rsid w:val="00501A59"/>
    <w:rsid w:val="00506739"/>
    <w:rsid w:val="00512203"/>
    <w:rsid w:val="00540A90"/>
    <w:rsid w:val="00542028"/>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B7BE8"/>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C1CBF"/>
    <w:rsid w:val="007D45AF"/>
    <w:rsid w:val="007D6D8F"/>
    <w:rsid w:val="007E7274"/>
    <w:rsid w:val="007F0068"/>
    <w:rsid w:val="007F558A"/>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C7C4A"/>
    <w:rsid w:val="008E09BA"/>
    <w:rsid w:val="008E2428"/>
    <w:rsid w:val="008F2E00"/>
    <w:rsid w:val="00902379"/>
    <w:rsid w:val="00910BCE"/>
    <w:rsid w:val="00913261"/>
    <w:rsid w:val="00916FC7"/>
    <w:rsid w:val="009300F8"/>
    <w:rsid w:val="00950923"/>
    <w:rsid w:val="00951508"/>
    <w:rsid w:val="0095522C"/>
    <w:rsid w:val="009567F9"/>
    <w:rsid w:val="00972841"/>
    <w:rsid w:val="009C1BC0"/>
    <w:rsid w:val="009C6537"/>
    <w:rsid w:val="009F6C50"/>
    <w:rsid w:val="00A0018D"/>
    <w:rsid w:val="00A01201"/>
    <w:rsid w:val="00A01A53"/>
    <w:rsid w:val="00A05ACC"/>
    <w:rsid w:val="00A1704F"/>
    <w:rsid w:val="00A21FD2"/>
    <w:rsid w:val="00A2265B"/>
    <w:rsid w:val="00A35430"/>
    <w:rsid w:val="00A421EC"/>
    <w:rsid w:val="00A55D6A"/>
    <w:rsid w:val="00A71198"/>
    <w:rsid w:val="00A7654F"/>
    <w:rsid w:val="00A7693A"/>
    <w:rsid w:val="00A76D2E"/>
    <w:rsid w:val="00A8647B"/>
    <w:rsid w:val="00A9137E"/>
    <w:rsid w:val="00AA2600"/>
    <w:rsid w:val="00AB0923"/>
    <w:rsid w:val="00AB6C89"/>
    <w:rsid w:val="00AE7E8E"/>
    <w:rsid w:val="00AF1012"/>
    <w:rsid w:val="00B169D8"/>
    <w:rsid w:val="00B1731E"/>
    <w:rsid w:val="00B21895"/>
    <w:rsid w:val="00B2246E"/>
    <w:rsid w:val="00B264F5"/>
    <w:rsid w:val="00B31E42"/>
    <w:rsid w:val="00B5085C"/>
    <w:rsid w:val="00B668AA"/>
    <w:rsid w:val="00B71232"/>
    <w:rsid w:val="00B72055"/>
    <w:rsid w:val="00B7444F"/>
    <w:rsid w:val="00BA7AA6"/>
    <w:rsid w:val="00BB24FD"/>
    <w:rsid w:val="00BB2F95"/>
    <w:rsid w:val="00BC1F9B"/>
    <w:rsid w:val="00BD5775"/>
    <w:rsid w:val="00BF1210"/>
    <w:rsid w:val="00BF141E"/>
    <w:rsid w:val="00BF1986"/>
    <w:rsid w:val="00BF547D"/>
    <w:rsid w:val="00C307C8"/>
    <w:rsid w:val="00C37443"/>
    <w:rsid w:val="00C53A95"/>
    <w:rsid w:val="00C9558F"/>
    <w:rsid w:val="00CA2BEC"/>
    <w:rsid w:val="00CB0355"/>
    <w:rsid w:val="00CC03E0"/>
    <w:rsid w:val="00CE546A"/>
    <w:rsid w:val="00CF10D1"/>
    <w:rsid w:val="00CF57AB"/>
    <w:rsid w:val="00D00A78"/>
    <w:rsid w:val="00D377F8"/>
    <w:rsid w:val="00D40F6A"/>
    <w:rsid w:val="00D41646"/>
    <w:rsid w:val="00D42D8F"/>
    <w:rsid w:val="00D63D0B"/>
    <w:rsid w:val="00D75FB3"/>
    <w:rsid w:val="00D83C4D"/>
    <w:rsid w:val="00DA026B"/>
    <w:rsid w:val="00DA2557"/>
    <w:rsid w:val="00DC0502"/>
    <w:rsid w:val="00DF70F5"/>
    <w:rsid w:val="00DF7FC2"/>
    <w:rsid w:val="00E2030C"/>
    <w:rsid w:val="00E35654"/>
    <w:rsid w:val="00E3777C"/>
    <w:rsid w:val="00E44099"/>
    <w:rsid w:val="00E56EB2"/>
    <w:rsid w:val="00E76036"/>
    <w:rsid w:val="00EA5523"/>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94709"/>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79718108-7320-4D81-859B-C19F36715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07">
    <w:name w:val="box_480407"/>
    <w:basedOn w:val="Normal"/>
    <w:rsid w:val="008E242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97">
    <w:name w:val="box_480497"/>
    <w:basedOn w:val="Normal"/>
    <w:rsid w:val="00E3565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412">
    <w:name w:val="box_481412"/>
    <w:basedOn w:val="Normal"/>
    <w:rsid w:val="009C6537"/>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194470389">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25260013">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7240400">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34228260">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45302144">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3854216">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eu/61648/uredba-%28eu%29-2023-1543-europskog-parlamenta-i-vijeca-od-12.-srpnja-2023.-o-europskim-nalozima-za-dostavljanje-i-europski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5</TotalTime>
  <Pages>7</Pages>
  <Words>3652</Words>
  <Characters>20823</Characters>
  <Application>Microsoft Office Word</Application>
  <DocSecurity>0</DocSecurity>
  <Lines>173</Lines>
  <Paragraphs>48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 Boric</cp:lastModifiedBy>
  <cp:revision>3</cp:revision>
  <dcterms:created xsi:type="dcterms:W3CDTF">2025-12-24T11:01:00Z</dcterms:created>
  <dcterms:modified xsi:type="dcterms:W3CDTF">2025-12-24T11:04:00Z</dcterms:modified>
</cp:coreProperties>
</file>