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014" w14:textId="77777777" w:rsidR="001A3FDB" w:rsidRPr="006272D1" w:rsidRDefault="001A3FDB" w:rsidP="006272D1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p w14:paraId="5D5BA835" w14:textId="77777777" w:rsidR="006272D1" w:rsidRDefault="006272D1" w:rsidP="006272D1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p w14:paraId="22D45969" w14:textId="77777777" w:rsidR="006272D1" w:rsidRPr="006272D1" w:rsidRDefault="006272D1" w:rsidP="006272D1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p w14:paraId="2DB2EBD7" w14:textId="3A9245AA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b/>
          <w:bCs/>
          <w:color w:val="231F20"/>
          <w:sz w:val="28"/>
          <w:szCs w:val="28"/>
        </w:rPr>
      </w:pPr>
      <w:r w:rsidRPr="006272D1">
        <w:rPr>
          <w:b/>
          <w:bCs/>
          <w:color w:val="231F20"/>
          <w:sz w:val="28"/>
          <w:szCs w:val="28"/>
        </w:rPr>
        <w:t>ZAKON</w:t>
      </w:r>
      <w:r w:rsidRPr="006272D1">
        <w:rPr>
          <w:b/>
          <w:bCs/>
          <w:color w:val="231F20"/>
          <w:sz w:val="28"/>
          <w:szCs w:val="28"/>
        </w:rPr>
        <w:t xml:space="preserve"> </w:t>
      </w:r>
      <w:r w:rsidRPr="006272D1">
        <w:rPr>
          <w:b/>
          <w:bCs/>
          <w:color w:val="231F20"/>
          <w:sz w:val="28"/>
          <w:szCs w:val="28"/>
        </w:rPr>
        <w:t>O MEĐUNARODNOJ RAZVOJNOJ SURADNJI I HUMANITARNOJ POMOĆI</w:t>
      </w:r>
    </w:p>
    <w:p w14:paraId="1EDFFF99" w14:textId="77777777" w:rsid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</w:p>
    <w:p w14:paraId="440E555F" w14:textId="18876FFD" w:rsidR="006272D1" w:rsidRPr="006272D1" w:rsidRDefault="006272D1" w:rsidP="006272D1">
      <w:pPr>
        <w:pStyle w:val="Naslov3"/>
      </w:pPr>
      <w:r w:rsidRPr="006272D1">
        <w:t>I. OPĆE ODREDBE</w:t>
      </w:r>
    </w:p>
    <w:p w14:paraId="74EDF52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Predmet Zakona</w:t>
      </w:r>
    </w:p>
    <w:p w14:paraId="67E3AD1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1.</w:t>
      </w:r>
    </w:p>
    <w:p w14:paraId="247535C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Ovim Zakonom uređuju se ciljevi, instrumenti, koordinacija, provedba i financiranje međunarodne razvojne suradnje i humanitarne pomoći koju Republika Hrvatska pruža partnerskim zemljama.</w:t>
      </w:r>
    </w:p>
    <w:p w14:paraId="3F9D2A5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Ciljevi međunarodne razvojne suradnje i humanitarne pomoći</w:t>
      </w:r>
    </w:p>
    <w:p w14:paraId="0B6E795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2.</w:t>
      </w:r>
    </w:p>
    <w:p w14:paraId="2832C73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(1) Ciljevi međunarodne razvojne suradnje su pridonijeti smanjenju siromaštva i nejednakosti aktivnostima poticanja održivog razvoja u partnerskim zemljama, uvažavajući njihove ekonomske, društvene i okolišne prioritete za održivi razvoj, te promicanjem ljudskih prava, demokratskih vrijednosti, dobrog upravljanja, mira i sigurnosti.</w:t>
      </w:r>
    </w:p>
    <w:p w14:paraId="3F1262E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Ciljevi humanitarne pomoći su potpora, pomoć i zaštita stanovništva partnerskih zemalja u okolnostima prirodnih katastrofa i kriza izazvanih prirodnim ili ljudskim djelovanjem, preventivno djelovanje i jačanje otpornosti na krize, u skladu s humanitarnim načelima čovječnosti, neutralnosti, nepristranosti i neovisnosti te dobrom donatorskom praksom.</w:t>
      </w:r>
    </w:p>
    <w:p w14:paraId="3F69E9E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Načela provedbe međunarodne razvojne suradnje</w:t>
      </w:r>
    </w:p>
    <w:p w14:paraId="5D3FFC0B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3.</w:t>
      </w:r>
    </w:p>
    <w:p w14:paraId="7AB50EC1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(1) Načela provedbe međunarodne razvojne suradnje su: načelo usmjerenosti na rezultate i učinkovitosti, načelo transparentnosti i obostrane odgovornosti, načelo komplementarnosti i načelo komparativnih prednosti.</w:t>
      </w:r>
    </w:p>
    <w:p w14:paraId="0F03FD6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Načelo usmjerenosti na rezultate i učinkovitosti usmjerava pružanje razvojne suradnje Republike Hrvatske radi postizanja mjerljivih učinaka na smanjenje siromaštva, održivog razvoja, jačanja kapaciteta i otpornosti partnerskih zemalja, dok će koordinacija, vođenje i nadzor projekata i programa biti u skladu s međunarodno prihvaćenim smjernicama za učinkovitost razvojnih partnerstva.</w:t>
      </w:r>
    </w:p>
    <w:p w14:paraId="271BF7B6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(3) Načelo transparentnosti i obostrane odgovornosti usmjerava dodjelu sredstava za projekte i programe, kao i njihov nadzor, sukladno načelima dobrog upravljanja i transparentnosti suradnje, uz uzajamnu odgovornost partnerskih institucija za ostvarivanje rezultata suradnje.</w:t>
      </w:r>
    </w:p>
    <w:p w14:paraId="76FABE8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(4) Načelo komplementarnosti usmjerava usklađivanje politika i programa razvojne suradnje Republike Hrvatske s međunarodnim okvirom za razvojna partnerstva, posebno važećim programom Ujedinjenih naroda za održivi razvoj, strateškim smjernicama i regulatornim okvirom za razvojnu suradnju Europske unije te smjernicama za učinkovitost razvojnih partnerstava Organizacije za ekonomsku suradnju i razvoj (u daljnjem tekstu: OECD), Pariškim sporazumom o klimatskim promjenama i međunarodnim okvirom za suzbijanje rizika od katastrofa, te će ih provoditi u skladu s razvojnim strategijama partnerskih zemalja.</w:t>
      </w:r>
    </w:p>
    <w:p w14:paraId="0C6D4BB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(5) Načelo komparativnih prednosti usmjerava provedbu razvojne suradnje Republike Hrvatske na područja u kojima ima specifična znanja i iskustva potrebna partnerskim zemljama za postizanje njihovih prioriteta za održivi razvoj, jačanje demokratskih vrijednosti, mira i sigurnosti.</w:t>
      </w:r>
    </w:p>
    <w:p w14:paraId="57FD93C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Pojmovi</w:t>
      </w:r>
    </w:p>
    <w:p w14:paraId="361A0D6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4.</w:t>
      </w:r>
    </w:p>
    <w:p w14:paraId="208134C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Pojedini pojmovi u smislu ovoga Zakona imaju sljedeća značenja:</w:t>
      </w:r>
    </w:p>
    <w:p w14:paraId="17D1D87C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»međunarodna razvojna suradnja« </w:t>
      </w:r>
      <w:r w:rsidRPr="006272D1">
        <w:rPr>
          <w:color w:val="231F20"/>
          <w:sz w:val="20"/>
          <w:szCs w:val="20"/>
        </w:rPr>
        <w:t>znači aktivnosti na postizanju ciljeva održivog razvoja Ujedinjenih naroda u područjima koja pridonose iskorjenjivanju siromaštva u svim njegovim oblicima, smanjenju nejednakosti, jačanju otpornosti i promicanju održivog razvoja u partnerskim zemljama uz integrirani pristup ekonomskoj, društvenoj i okolišnoj dimenziji razvoja, sukladno potrebama partnerskih država, a uključuje službenu razvojnu pomoć sukladno kriterijima Odbora za razvojnu pomoć OECD-a i druge oblike razvojne suradnje</w:t>
      </w:r>
    </w:p>
    <w:p w14:paraId="686AD70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lastRenderedPageBreak/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»partnerska zemlja« </w:t>
      </w:r>
      <w:r w:rsidRPr="006272D1">
        <w:rPr>
          <w:color w:val="231F20"/>
          <w:sz w:val="20"/>
          <w:szCs w:val="20"/>
        </w:rPr>
        <w:t>je zemlja ili teritorijalno područje koju je Odbor za razvojnu pomoć OECD-a uvrstio na popis zemalja prihvatljivih za partnerstvo kroz razvojnu suradnju, kojoj Republika Hrvatska dodjeljuje svoju službenu razvojnu pomoć</w:t>
      </w:r>
    </w:p>
    <w:p w14:paraId="65C6FF8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»humanitarna pomoć« </w:t>
      </w:r>
      <w:r w:rsidRPr="006272D1">
        <w:rPr>
          <w:color w:val="231F20"/>
          <w:sz w:val="20"/>
          <w:szCs w:val="20"/>
        </w:rPr>
        <w:t>obuhvaća mjere odgovora na prirodne katastrofe i krize uzrokovane ljudskim djelovanjem u skladu s potrebama stanovništva zahvaćenog krizom, radi sprječavanja i ublažavanja ljudske patnje, očuvanja ljudskog dostojanstva i imovine, te preventivno djelovanje i izgradnju kapaciteta za jačanje otpornosti u odgovoru na krize, uz povezivanje humanitarnih i razvojnih aktivnosti gdje je to primjenjivo</w:t>
      </w:r>
    </w:p>
    <w:p w14:paraId="1E46BB4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»bilateralna razvojna suradnja« </w:t>
      </w:r>
      <w:r w:rsidRPr="006272D1">
        <w:rPr>
          <w:color w:val="231F20"/>
          <w:sz w:val="20"/>
          <w:szCs w:val="20"/>
        </w:rPr>
        <w:t>je razvojna suradnja između zemlje donatora i partnerske zemlje i provodi se izravno ili putem međunarodne organizacije, međunarodne financijske institucije ili međunarodnih fondova te drugih odgovarajućih institucija i pravnih osoba kada su svrha i ciljna partnerska zemlja ili regija definirane</w:t>
      </w:r>
    </w:p>
    <w:p w14:paraId="1A8BAB0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»multilateralna razvojna suradnja« </w:t>
      </w:r>
      <w:r w:rsidRPr="006272D1">
        <w:rPr>
          <w:color w:val="231F20"/>
          <w:sz w:val="20"/>
          <w:szCs w:val="20"/>
        </w:rPr>
        <w:t>je razvojna suradnja kroz potporu programa i projekata putem Europske unije, međunarodnih organizacija i institucija, međunarodnih financijskih institucija ili međunarodnih fondova ili drugih multilateralnih formata s nadležnostima na području razvojne suradnje</w:t>
      </w:r>
    </w:p>
    <w:p w14:paraId="7B2DC8CB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»projekt« </w:t>
      </w:r>
      <w:r w:rsidRPr="006272D1">
        <w:rPr>
          <w:color w:val="231F20"/>
          <w:sz w:val="20"/>
          <w:szCs w:val="20"/>
        </w:rPr>
        <w:t>znači skup aktivnosti osmišljenih za postizanje jasno definiranih i mjerljivih ciljeva, prema unaprijed utvrđenim uvjetima i kriterijima</w:t>
      </w:r>
    </w:p>
    <w:p w14:paraId="267D00F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»program« </w:t>
      </w:r>
      <w:r w:rsidRPr="006272D1">
        <w:rPr>
          <w:color w:val="231F20"/>
          <w:sz w:val="20"/>
          <w:szCs w:val="20"/>
        </w:rPr>
        <w:t>znači sveobuhvatan skup projekata sa zajedničkim posebnim ciljem koji se provodi tijekom unaprijed određenog razdoblja</w:t>
      </w:r>
    </w:p>
    <w:p w14:paraId="249BE3D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− </w:t>
      </w:r>
      <w:r w:rsidRPr="006272D1">
        <w:rPr>
          <w:rStyle w:val="kurziv"/>
          <w:color w:val="231F20"/>
          <w:sz w:val="20"/>
          <w:szCs w:val="20"/>
          <w:bdr w:val="none" w:sz="0" w:space="0" w:color="auto" w:frame="1"/>
        </w:rPr>
        <w:t>»nositelj provedbe ili proračunski korisnik« </w:t>
      </w:r>
      <w:r w:rsidRPr="006272D1">
        <w:rPr>
          <w:color w:val="231F20"/>
          <w:sz w:val="20"/>
          <w:szCs w:val="20"/>
        </w:rPr>
        <w:t>je izravni ili neizravni korisnik državnog proračuna ili proračuna jedinice lokalne i područne (regionalne) samouprave koji ima osigurana namjenska sredstva za razvojnu suradnju u svom financijskom planu i kao nositelj projekta, programa ili drugih aktivnosti razvojne suradnje, samostalno ili u suradnji s drugim nositeljem provedbe provodi projekt, program ili drugu aktivnost razvojne suradnje.</w:t>
      </w:r>
    </w:p>
    <w:p w14:paraId="0B7FB713" w14:textId="77777777" w:rsidR="006272D1" w:rsidRPr="006272D1" w:rsidRDefault="006272D1" w:rsidP="006272D1">
      <w:pPr>
        <w:pStyle w:val="Naslov3"/>
      </w:pPr>
      <w:r w:rsidRPr="006272D1">
        <w:t>II. NACIONALNI AKTI PLANIRANJA RAZVOJNE SURADNJE</w:t>
      </w:r>
    </w:p>
    <w:p w14:paraId="3D9F07D4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Akt strateškog planiranja</w:t>
      </w:r>
    </w:p>
    <w:p w14:paraId="18FC252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5.</w:t>
      </w:r>
    </w:p>
    <w:p w14:paraId="1C297061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(1) Sektorski, teritorijalni i drugi prioriteti bilateralne i multilateralne razvojne suradnje i humanitarne pomoći (u daljnjem tekstu: razvojna suradnja) Republike Hrvatske utvrđuju se kratkoročnim aktom strateškog planiranja.</w:t>
      </w:r>
    </w:p>
    <w:p w14:paraId="7CC909B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Kratkoročni akt strateškog planiranja iz stavka 1. ovoga članka izrađuje se u skladu s propisom kojim se uređuje područje strateškog planiranja i upravljanja razvojem.</w:t>
      </w:r>
    </w:p>
    <w:p w14:paraId="4786681A" w14:textId="77777777" w:rsidR="006272D1" w:rsidRPr="006272D1" w:rsidRDefault="006272D1" w:rsidP="006272D1">
      <w:pPr>
        <w:pStyle w:val="Naslov3"/>
      </w:pPr>
      <w:r w:rsidRPr="006272D1">
        <w:t>III. KOORDINACIJA RAZVOJNE SURADNJE</w:t>
      </w:r>
    </w:p>
    <w:p w14:paraId="0A54975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Nacionalno tijelo za koordinaciju razvojne suradnje</w:t>
      </w:r>
    </w:p>
    <w:p w14:paraId="6A3DF18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6.</w:t>
      </w:r>
    </w:p>
    <w:p w14:paraId="65672ECA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Ministarstvo nadležno za vanjske poslove (u daljnjem tekstu: Ministarstvo) koordinira razvojnom suradnjom Republike Hrvatske.</w:t>
      </w:r>
    </w:p>
    <w:p w14:paraId="427AF36B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Povjerenstvo za međunarodnu razvojnu suradnju i humanitarnu pomoć inozemstvu</w:t>
      </w:r>
    </w:p>
    <w:p w14:paraId="01D92944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7.</w:t>
      </w:r>
    </w:p>
    <w:p w14:paraId="0310BD9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(1) Vlada Republike Hrvatske osniva odlukom Povjerenstvo za međunarodnu razvojnu suradnju i humanitarnu pomoć inozemstvu (u daljnjem tekstu: Povjerenstvo).</w:t>
      </w:r>
    </w:p>
    <w:p w14:paraId="34452F6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Povjerenstvo je zaduženo za strateško usmjeravanje djelovanja Republike Hrvatske na planu razvojne suradnje.</w:t>
      </w:r>
    </w:p>
    <w:p w14:paraId="5D3971E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(3) Sastav, zadaće i način rada Povjerenstva utvrđuju se odlukom iz stavka 1. ovoga članka.</w:t>
      </w:r>
    </w:p>
    <w:p w14:paraId="7FD4D45B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(4) Stručne i administrativne poslove za Povjerenstvo obavlja Ministarstvo.</w:t>
      </w:r>
    </w:p>
    <w:p w14:paraId="22E3B4E6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Nadležnosti nacionalnog tijela za koordinaciju razvojne suradnje</w:t>
      </w:r>
    </w:p>
    <w:p w14:paraId="149FAF8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8.</w:t>
      </w:r>
    </w:p>
    <w:p w14:paraId="4D1E7F7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Ministarstvo na temelju članka 6. ovoga Zakona osigurava:</w:t>
      </w:r>
    </w:p>
    <w:p w14:paraId="260C46B4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pripremu prijedloga akta strateškog planiranja iz članka 5. ovoga Zakona, u suradnji s Povjerenstvom iz članka 7. ovoga Zakona</w:t>
      </w:r>
    </w:p>
    <w:p w14:paraId="40013EC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pripremu prijedloga Vladi Republike Hrvatske za upućivanje humanitarne pomoći inozemstvu</w:t>
      </w:r>
    </w:p>
    <w:p w14:paraId="0AD16A6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prikupljanje podataka od proračunskih korisnika i drugih nositelja provedbe razvojne suradnje o provedenim projektima, programima i drugim aktivnostima razvojne suradnje, obradu podataka u skladu s pravilima Odbora za razvojnu pomoć OECD-a te pripremu prijedloga Izvješća o provedbi međunarodne razvojne suradnje Republike Hrvatske (u daljnjem tekstu: Izvješće), koje podnosi Hrvatskom saboru i Vladi Republike Hrvatske jednom godišnje</w:t>
      </w:r>
    </w:p>
    <w:p w14:paraId="1EEAACC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podnošenje Izvješća tijelima Europske unije, Odboru za razvojnu pomoć OECD-a te drugim mjerodavnim međunarodnim organizacijama i institucijama</w:t>
      </w:r>
    </w:p>
    <w:p w14:paraId="2BF4431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usklađivanje razvojne suradnje s politikama i smjernicama Europske unije, Ujedinjenih naroda, OECD-a i drugih mjerodavnih međunarodnih organizacija i institucija</w:t>
      </w:r>
    </w:p>
    <w:p w14:paraId="54BD89B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planiranje, koordinaciju i provedbu razvojne suradnje, samostalno ili u suradnji s drugim proračunskim korisnicima i nositeljima provedbe</w:t>
      </w:r>
    </w:p>
    <w:p w14:paraId="06580CB8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praćenje ispunjavanja ciljeva i načela razvojne suradnje Republike Hrvatske u svrhu postizanja optimalnih razvojnih utjecaja na partnerske zemlje</w:t>
      </w:r>
    </w:p>
    <w:p w14:paraId="7AEC91E8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planiranje i provedbu programa informiranja javnosti i podizanja svijesti u Republici Hrvatskoj o važnosti razvojne suradnje</w:t>
      </w:r>
    </w:p>
    <w:p w14:paraId="60A671C8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poticanje umrežavanja, suradnju i konzultacije sa svim dionicima razvojne suradnje</w:t>
      </w:r>
    </w:p>
    <w:p w14:paraId="6C67F346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obavljanje drugih poslova utvrđenih ovim Zakonom.</w:t>
      </w:r>
    </w:p>
    <w:p w14:paraId="6AECBAAA" w14:textId="77777777" w:rsidR="006272D1" w:rsidRPr="006272D1" w:rsidRDefault="006272D1" w:rsidP="006272D1">
      <w:pPr>
        <w:pStyle w:val="Naslov3"/>
      </w:pPr>
      <w:r w:rsidRPr="006272D1">
        <w:t>IV. PROVEDBA RAZVOJNE SURADNJE</w:t>
      </w:r>
    </w:p>
    <w:p w14:paraId="16C1FDE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Načini provedbe razvojne suradnje</w:t>
      </w:r>
    </w:p>
    <w:p w14:paraId="2B35466E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9.</w:t>
      </w:r>
    </w:p>
    <w:p w14:paraId="35DBAB7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Razvojna suradnja provodi se:</w:t>
      </w:r>
    </w:p>
    <w:p w14:paraId="474D2B2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financiranjem projekata i programa financijskim doprinosima ili drugim uplatama, putem ili u korist međunarodnih organizacija, institucija, programa i fondova</w:t>
      </w:r>
    </w:p>
    <w:p w14:paraId="767E335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financiranjem aktivnosti subjekata koji sudjeluju u provedbi razvojne suradnje</w:t>
      </w:r>
    </w:p>
    <w:p w14:paraId="628564B4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prijenosom sredstava drugom tijelu državne uprave, jedinici lokalne i područne (regionalne) samouprave, nadležnoj stručnoj službi Vlade Republike Hrvatske, zakladi, ustanovi, organizaciji civilnog društva ili drugom nositelju provedbe, u svrhu financiranja ili sufinanciranja provedbe projekta, programa ili aktivnosti razvojne suradnje, na temelju potpisanog sporazuma</w:t>
      </w:r>
    </w:p>
    <w:p w14:paraId="32753937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dodjelom sredstava organizaciji civilnog društva putem javnog poziva za provedbu razvojnih i humanitarnih projekata u inozemstvu te dodjelom stipendija</w:t>
      </w:r>
    </w:p>
    <w:p w14:paraId="5620B511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financijskim instrumentima namijenjenima uključivanju privatnog sektora u projekte i programe razvojne suradnje, zajmovima, kreditima, osiguranjima i drugim financijskim instrumentima</w:t>
      </w:r>
    </w:p>
    <w:p w14:paraId="3FCF2EF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izravnim proračunskim potporama partnerskim zemljama i drugim financijskim makroekonomskim instrumentima namijenjenima poticanju održivog razvoja u partnerskim zemljama</w:t>
      </w:r>
    </w:p>
    <w:p w14:paraId="0A49486C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sufinanciranjem ili pružanjem tehničke potpore za aktivnosti koje se financiraju iz proračuna Europske unije, drugih međunarodnih organizacija, financijskih institucija, javnih izvora ili od strane trećih zemalja.</w:t>
      </w:r>
    </w:p>
    <w:p w14:paraId="386BFB6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Nositelji provedbe razvojne suradnje</w:t>
      </w:r>
    </w:p>
    <w:p w14:paraId="2199542C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10.</w:t>
      </w:r>
    </w:p>
    <w:p w14:paraId="123EF21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Projekte i programe razvojne suradnje provode:</w:t>
      </w:r>
    </w:p>
    <w:p w14:paraId="13D9B7CB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tijela državne uprave, jedinice lokalne i područne (regionalne) samouprave i nadležne stručne službe Vlade Republike Hrvatske sukladno svojim nadležnostima</w:t>
      </w:r>
    </w:p>
    <w:p w14:paraId="226CA803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međunarodne organizacije ili drugi subjekti iz članka 4. podstavaka 4. i 5. ovoga Zakona</w:t>
      </w:r>
    </w:p>
    <w:p w14:paraId="3D76369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zaklade, zavodi i ustanove koji su osnovani ili čiji je suosnivač Republika Hrvatska za javnu dobrobit ili u dobrotvorne svrhe, pravne osobe s javnim ovlastima te pravne osobe kojima Republika Hrvatska na temelju međunarodnih ugovora priznaje pravnu osobnost u hrvatskom pravnom poretku, sukladno njihovim djelatnostima ili nadležnostima koje su obuhvaćene predmetom ovoga Zakona</w:t>
      </w:r>
    </w:p>
    <w:p w14:paraId="7B18D48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organizacije civilnog društva</w:t>
      </w:r>
    </w:p>
    <w:p w14:paraId="029D6C07" w14:textId="77777777" w:rsid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pravne osobe upisane u sudski registar.</w:t>
      </w:r>
    </w:p>
    <w:p w14:paraId="18944B51" w14:textId="77777777" w:rsid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</w:p>
    <w:p w14:paraId="638FC501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</w:p>
    <w:p w14:paraId="6C45F22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Nadležnosti i obveze nositelja provedbe</w:t>
      </w:r>
    </w:p>
    <w:p w14:paraId="5266AE9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11.</w:t>
      </w:r>
    </w:p>
    <w:p w14:paraId="48439B4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(1) Proračunski korisnici, kao nositelji provedbe, vlastitim razvojnim i humanitarnim projektima, programima i drugim aktivnostima pružaju razvojnu suradnju partnerskim zemljama, samostalno ili u suradnji sa subjektima iz članka 10. ovoga Zakona, sukladno svojim nadležnostima, planovima i osiguranim proračunskim sredstvima.</w:t>
      </w:r>
    </w:p>
    <w:p w14:paraId="64AA0D1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Proračunski korisnici dužni su dostavljati Ministarstvu na njegov zahtjev podatke o korištenju sredstava za pružanje razvojne suradnje u skladu s pravilima Odbora za razvojnu pomoć OECD-a, u svrhu pripreme Izvješća kojeg je Ministarstvo nositelj.</w:t>
      </w:r>
    </w:p>
    <w:p w14:paraId="6AC56B6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Dodjela sredstava za bilateralnu razvojnu suradnju</w:t>
      </w:r>
    </w:p>
    <w:p w14:paraId="32B5F07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12.</w:t>
      </w:r>
    </w:p>
    <w:p w14:paraId="08D5BE26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Sredstva za ostvarivanje bilateralne razvojne suradnje dodjeljuju se:</w:t>
      </w:r>
    </w:p>
    <w:p w14:paraId="0AEC79E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 xml:space="preserve">– financijskim doprinosom tijelu državne uprave, jedinici lokalne i područne (regionalne) samouprave, nadležnoj stručnoj službi Vlade Republike Hrvatske, zakladi, zavodu, pravnim osobama iz članka 10. ovoga Zakona, ili drugom nositelju ili </w:t>
      </w:r>
      <w:proofErr w:type="spellStart"/>
      <w:r w:rsidRPr="006272D1">
        <w:rPr>
          <w:color w:val="231F20"/>
          <w:sz w:val="20"/>
          <w:szCs w:val="20"/>
        </w:rPr>
        <w:t>sunositelju</w:t>
      </w:r>
      <w:proofErr w:type="spellEnd"/>
      <w:r w:rsidRPr="006272D1">
        <w:rPr>
          <w:color w:val="231F20"/>
          <w:sz w:val="20"/>
          <w:szCs w:val="20"/>
        </w:rPr>
        <w:t xml:space="preserve"> provedbe u Republici Hrvatskoj, trećoj zemlji ili partnerskoj zemlji, međunarodnoj organizaciji, fondu ili drugoj međunarodnoj instituciji s nadležnostima u provedbi razvojne suradnje, pri čemu se definira ciljna partnerska zemlja ili regija</w:t>
      </w:r>
    </w:p>
    <w:p w14:paraId="2D0D019C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ugovaranjem s organizacijama civilnog društva putem javnog poziva u skladu s kriterijima, mjerilima i postupcima financiranja i ugovaranja projekata i programa za korisnike državnog proračuna</w:t>
      </w:r>
    </w:p>
    <w:p w14:paraId="67039915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izravnim financijskim doprinosom partnerskim zemljama u obliku proračunskih potpora i drugim financijskim instrumentima iz članka 9. podstavaka 6. i 7. ovoga Zakona, u skladu s uvjetima za odobravanje takvih potpora i instrumenata</w:t>
      </w:r>
    </w:p>
    <w:p w14:paraId="1014AB8D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– financijskim instrumentima namijenjenima aktivnostima privatnog sektora u projektima i programima razvojne suradnje iz članka 9. podstavka 5. ovoga Zakona, pri čemu se definira svrha i ciljna partnerska zemlja ili regija.</w:t>
      </w:r>
    </w:p>
    <w:p w14:paraId="0405E970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Dodjela sredstava za multilateralnu razvojnu suradnju</w:t>
      </w:r>
    </w:p>
    <w:p w14:paraId="71D91D6A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13.</w:t>
      </w:r>
    </w:p>
    <w:p w14:paraId="314A6066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Sredstva za ostvarivanje multilateralne razvojne suradnje dodjeljuju se uplatom doprinosa, članarina ili drugih financijskih uplata putem ili u korist međunarodnih organizacija, institucija, programa i fondova te pravnim osobama iz članka 10. ovoga Zakona, pri čemu nije definirana ciljna partnerska zemlja ili regija.</w:t>
      </w:r>
    </w:p>
    <w:p w14:paraId="0D60EA5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Uvjeti za dodjelu sredstava</w:t>
      </w:r>
    </w:p>
    <w:p w14:paraId="5A0A0748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14.</w:t>
      </w:r>
    </w:p>
    <w:p w14:paraId="4DC6378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Sredstva za provedbu bilateralne i multilateralne razvojne suradnje dodjeljuju se u skladu s uvjetima i kriterijima za financiranje ili sufinanciranje projekata i programa razvojne suradnje te aktom strateškog planiranja iz članka 5. ovoga Zakona.</w:t>
      </w:r>
    </w:p>
    <w:p w14:paraId="484D6F91" w14:textId="77777777" w:rsidR="006272D1" w:rsidRPr="006272D1" w:rsidRDefault="006272D1" w:rsidP="006272D1">
      <w:pPr>
        <w:pStyle w:val="Naslov3"/>
      </w:pPr>
      <w:r w:rsidRPr="006272D1">
        <w:t>PRIJELAZNE I ZAVRŠNE ODREDBE</w:t>
      </w:r>
    </w:p>
    <w:p w14:paraId="5DBDDD9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Postupci u tijeku i podzakonski akti</w:t>
      </w:r>
    </w:p>
    <w:p w14:paraId="57EC15B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15.</w:t>
      </w:r>
    </w:p>
    <w:p w14:paraId="17092DF3" w14:textId="5C2772F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 xml:space="preserve">(1) Postupci ugovaranja i provedbe projekata i programa razvojne suradnje koji su započeti prije stupanja na snagu ovoga Zakona dovršit će se po odredbama </w:t>
      </w:r>
      <w:hyperlink r:id="rId8" w:history="1">
        <w:r w:rsidRPr="006272D1">
          <w:rPr>
            <w:rStyle w:val="Hiperveza"/>
            <w:sz w:val="20"/>
            <w:szCs w:val="20"/>
          </w:rPr>
          <w:t>Zakona o razvojnoj suradnji i humanitarnoj pomoći inozemstvu</w:t>
        </w:r>
      </w:hyperlink>
      <w:r w:rsidRPr="006272D1">
        <w:rPr>
          <w:color w:val="231F20"/>
          <w:sz w:val="20"/>
          <w:szCs w:val="20"/>
        </w:rPr>
        <w:t xml:space="preserve"> (»Narodne novine«, br. 146/08.).</w:t>
      </w:r>
    </w:p>
    <w:p w14:paraId="56348669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(2) Odluku o osnivanju Povjerenstva iz članka 7. ovoga Zakona Vlada Republike Hrvatske donijet će u roku od šest mjeseci od dana stupanja na snagu ovoga Zakona.</w:t>
      </w:r>
    </w:p>
    <w:p w14:paraId="381560C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Prestanak važenja Zakona</w:t>
      </w:r>
    </w:p>
    <w:p w14:paraId="272DBA8F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16.</w:t>
      </w:r>
    </w:p>
    <w:p w14:paraId="205ACFC0" w14:textId="3CD3777A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 xml:space="preserve">Danom stupanja na snagu ovoga Zakona prestaje važiti </w:t>
      </w:r>
      <w:hyperlink r:id="rId9" w:history="1">
        <w:r w:rsidRPr="006272D1">
          <w:rPr>
            <w:rStyle w:val="Hiperveza"/>
            <w:sz w:val="20"/>
            <w:szCs w:val="20"/>
          </w:rPr>
          <w:t>Zakon o razvojnoj suradnji i humanitarnoj pomoći inozemstvu</w:t>
        </w:r>
      </w:hyperlink>
      <w:r w:rsidRPr="006272D1">
        <w:rPr>
          <w:color w:val="231F20"/>
          <w:sz w:val="20"/>
          <w:szCs w:val="20"/>
        </w:rPr>
        <w:t xml:space="preserve"> (»Narodne novine«, br. 146/08.).</w:t>
      </w:r>
    </w:p>
    <w:p w14:paraId="56E0BD62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Stupanje na snagu</w:t>
      </w:r>
    </w:p>
    <w:p w14:paraId="06CE4121" w14:textId="77777777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6272D1">
        <w:rPr>
          <w:color w:val="231F20"/>
          <w:sz w:val="20"/>
          <w:szCs w:val="20"/>
        </w:rPr>
        <w:t>Članak 17.</w:t>
      </w:r>
    </w:p>
    <w:p w14:paraId="59C47A1C" w14:textId="179B68DA" w:rsidR="006272D1" w:rsidRPr="006272D1" w:rsidRDefault="006272D1" w:rsidP="006272D1">
      <w:pPr>
        <w:pStyle w:val="box476244"/>
        <w:shd w:val="clear" w:color="auto" w:fill="FFFFFF"/>
        <w:spacing w:beforeLines="30" w:before="72" w:beforeAutospacing="0" w:afterLines="30" w:after="72" w:afterAutospacing="0"/>
        <w:textAlignment w:val="baseline"/>
        <w:rPr>
          <w:sz w:val="20"/>
          <w:szCs w:val="20"/>
        </w:rPr>
      </w:pPr>
      <w:r w:rsidRPr="006272D1">
        <w:rPr>
          <w:color w:val="231F20"/>
          <w:sz w:val="20"/>
          <w:szCs w:val="20"/>
        </w:rPr>
        <w:t>Ovaj Zakon stupa na snagu osmoga dana od dana objave u »Narodnim novinama«.</w:t>
      </w:r>
    </w:p>
    <w:sectPr w:rsidR="006272D1" w:rsidRPr="006272D1" w:rsidSect="00EF283C">
      <w:headerReference w:type="default" r:id="rId10"/>
      <w:footerReference w:type="default" r:id="rId11"/>
      <w:pgSz w:w="11906" w:h="16838"/>
      <w:pgMar w:top="1985" w:right="1133" w:bottom="1134" w:left="1134" w:header="567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46963" w14:textId="77777777" w:rsidR="00EF283C" w:rsidRDefault="00EF283C" w:rsidP="002157BC">
      <w:r>
        <w:separator/>
      </w:r>
    </w:p>
  </w:endnote>
  <w:endnote w:type="continuationSeparator" w:id="0">
    <w:p w14:paraId="05AAA2CF" w14:textId="77777777" w:rsidR="00EF283C" w:rsidRDefault="00EF283C" w:rsidP="0021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BFF10" w14:textId="77777777" w:rsidR="002157BC" w:rsidRPr="00DF7FC2" w:rsidRDefault="002157BC" w:rsidP="002157BC">
    <w:pPr>
      <w:pStyle w:val="Podnoje"/>
      <w:pBdr>
        <w:top w:val="single" w:sz="4" w:space="1" w:color="auto"/>
      </w:pBdr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PAGE 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70E47">
      <w:rPr>
        <w:rFonts w:ascii="Times New Roman" w:hAnsi="Times New Roman"/>
        <w:noProof/>
        <w:sz w:val="18"/>
        <w:szCs w:val="18"/>
      </w:rPr>
      <w:t>1</w:t>
    </w:r>
    <w:r w:rsidRPr="00DF7FC2">
      <w:rPr>
        <w:rFonts w:ascii="Times New Roman" w:hAnsi="Times New Roman"/>
        <w:sz w:val="18"/>
        <w:szCs w:val="18"/>
      </w:rPr>
      <w:fldChar w:fldCharType="end"/>
    </w:r>
  </w:p>
  <w:p w14:paraId="7C4A4234" w14:textId="77777777" w:rsidR="00F274BA" w:rsidRPr="00F274BA" w:rsidRDefault="00F274BA" w:rsidP="00F274BA">
    <w:pPr>
      <w:pStyle w:val="Podnoje"/>
      <w:jc w:val="center"/>
      <w:rPr>
        <w:rFonts w:ascii="Times New Roman" w:hAnsi="Times New Roman"/>
        <w:b/>
        <w:bCs/>
        <w:sz w:val="18"/>
        <w:szCs w:val="18"/>
      </w:rPr>
    </w:pPr>
    <w:r w:rsidRPr="00F274BA">
      <w:rPr>
        <w:rFonts w:ascii="Times New Roman" w:hAnsi="Times New Roman"/>
        <w:b/>
        <w:bCs/>
        <w:sz w:val="18"/>
        <w:szCs w:val="18"/>
      </w:rPr>
      <w:t>Zakon o međunarodnoj razvojnoj suradnji i humanitarnoj pomoći</w:t>
    </w:r>
  </w:p>
  <w:p w14:paraId="2DCD71C4" w14:textId="4EA2E287" w:rsidR="002157BC" w:rsidRPr="00DF7FC2" w:rsidRDefault="002157BC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t>NN</w:t>
    </w:r>
    <w:r w:rsidR="00A71198">
      <w:rPr>
        <w:rFonts w:ascii="Times New Roman" w:hAnsi="Times New Roman"/>
        <w:sz w:val="18"/>
        <w:szCs w:val="18"/>
      </w:rPr>
      <w:t xml:space="preserve"> </w:t>
    </w:r>
    <w:r w:rsidR="00F274BA">
      <w:rPr>
        <w:rFonts w:ascii="Times New Roman" w:hAnsi="Times New Roman"/>
        <w:sz w:val="18"/>
        <w:szCs w:val="18"/>
      </w:rPr>
      <w:t>14/24</w:t>
    </w:r>
    <w:r w:rsidR="006272D1">
      <w:rPr>
        <w:rFonts w:ascii="Times New Roman" w:hAnsi="Times New Roman"/>
        <w:sz w:val="18"/>
        <w:szCs w:val="18"/>
      </w:rPr>
      <w:t xml:space="preserve"> – na snazi od 15.02.2024.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EAB18" w14:textId="77777777" w:rsidR="00EF283C" w:rsidRDefault="00EF283C" w:rsidP="002157BC">
      <w:r>
        <w:separator/>
      </w:r>
    </w:p>
  </w:footnote>
  <w:footnote w:type="continuationSeparator" w:id="0">
    <w:p w14:paraId="406143B3" w14:textId="77777777" w:rsidR="00EF283C" w:rsidRDefault="00EF283C" w:rsidP="0021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FCE9B" w14:textId="24654FBC" w:rsidR="002157BC" w:rsidRDefault="002157BC" w:rsidP="002157BC">
    <w:pPr>
      <w:pStyle w:val="Zaglavlje"/>
      <w:pBdr>
        <w:bottom w:val="single" w:sz="4" w:space="1" w:color="auto"/>
      </w:pBdr>
      <w:tabs>
        <w:tab w:val="clear" w:pos="9072"/>
        <w:tab w:val="right" w:pos="10206"/>
      </w:tabs>
    </w:pPr>
    <w:r>
      <w:tab/>
      <w:t xml:space="preserve">           </w:t>
    </w:r>
    <w:r w:rsidR="00F274BA" w:rsidRPr="00AE2BB9">
      <w:rPr>
        <w:noProof/>
        <w:lang w:eastAsia="hr-HR"/>
      </w:rPr>
      <w:drawing>
        <wp:inline distT="0" distB="0" distL="0" distR="0" wp14:anchorId="352CA067" wp14:editId="651CFEBC">
          <wp:extent cx="1797050" cy="768350"/>
          <wp:effectExtent l="0" t="0" r="0" b="0"/>
          <wp:docPr id="1" name="Picture 1" descr="logoTem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emp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Pr="00DF7FC2">
      <w:rPr>
        <w:rFonts w:ascii="Times New Roman" w:hAnsi="Times New Roman"/>
      </w:rPr>
      <w:t xml:space="preserve">          </w:t>
    </w:r>
    <w:r w:rsidRPr="00DF7FC2">
      <w:rPr>
        <w:rFonts w:ascii="Times New Roman" w:hAnsi="Times New Roman"/>
        <w:sz w:val="18"/>
        <w:szCs w:val="18"/>
      </w:rPr>
      <w:t>Ispisano:</w:t>
    </w:r>
    <w:r w:rsidRPr="00DF7FC2">
      <w:rPr>
        <w:rFonts w:ascii="Times New Roman" w:hAnsi="Times New Roman"/>
      </w:rPr>
      <w:t xml:space="preserve"> </w:t>
    </w: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PRINTDATE  \@ "d. MMMM yyyy."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F274BA">
      <w:rPr>
        <w:rFonts w:ascii="Times New Roman" w:hAnsi="Times New Roman"/>
        <w:noProof/>
        <w:sz w:val="18"/>
        <w:szCs w:val="18"/>
      </w:rPr>
      <w:t>0. XXX 0000.</w:t>
    </w:r>
    <w:r w:rsidRPr="00DF7FC2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B58"/>
    <w:multiLevelType w:val="multilevel"/>
    <w:tmpl w:val="534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F7178"/>
    <w:multiLevelType w:val="hybridMultilevel"/>
    <w:tmpl w:val="8416E070"/>
    <w:lvl w:ilvl="0" w:tplc="BAA009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604DC"/>
    <w:multiLevelType w:val="hybridMultilevel"/>
    <w:tmpl w:val="9E8026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7837DE"/>
    <w:multiLevelType w:val="hybridMultilevel"/>
    <w:tmpl w:val="5C209B5E"/>
    <w:lvl w:ilvl="0" w:tplc="E53CF18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942FC"/>
    <w:multiLevelType w:val="multilevel"/>
    <w:tmpl w:val="DEC0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A7877"/>
    <w:multiLevelType w:val="hybridMultilevel"/>
    <w:tmpl w:val="D3EA610C"/>
    <w:lvl w:ilvl="0" w:tplc="D7BCC7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2786532">
    <w:abstractNumId w:val="5"/>
  </w:num>
  <w:num w:numId="2" w16cid:durableId="498227857">
    <w:abstractNumId w:val="2"/>
  </w:num>
  <w:num w:numId="3" w16cid:durableId="597833348">
    <w:abstractNumId w:val="3"/>
  </w:num>
  <w:num w:numId="4" w16cid:durableId="834105929">
    <w:abstractNumId w:val="1"/>
  </w:num>
  <w:num w:numId="5" w16cid:durableId="701831838">
    <w:abstractNumId w:val="0"/>
  </w:num>
  <w:num w:numId="6" w16cid:durableId="12372087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4BA"/>
    <w:rsid w:val="000E1C61"/>
    <w:rsid w:val="00115CA5"/>
    <w:rsid w:val="001250E2"/>
    <w:rsid w:val="0015417A"/>
    <w:rsid w:val="0018322D"/>
    <w:rsid w:val="001A3FDB"/>
    <w:rsid w:val="00201616"/>
    <w:rsid w:val="0021437A"/>
    <w:rsid w:val="002157BC"/>
    <w:rsid w:val="0024008E"/>
    <w:rsid w:val="00282C62"/>
    <w:rsid w:val="002B4D39"/>
    <w:rsid w:val="003739A3"/>
    <w:rsid w:val="003C6FB3"/>
    <w:rsid w:val="00415B54"/>
    <w:rsid w:val="004205B2"/>
    <w:rsid w:val="00425E03"/>
    <w:rsid w:val="004E14F6"/>
    <w:rsid w:val="00506739"/>
    <w:rsid w:val="00573CA8"/>
    <w:rsid w:val="0060418C"/>
    <w:rsid w:val="00611B6D"/>
    <w:rsid w:val="006272D1"/>
    <w:rsid w:val="006408E3"/>
    <w:rsid w:val="00726EBB"/>
    <w:rsid w:val="00770E47"/>
    <w:rsid w:val="007D45AF"/>
    <w:rsid w:val="007D6D8F"/>
    <w:rsid w:val="00820A1B"/>
    <w:rsid w:val="00834B2D"/>
    <w:rsid w:val="008A619F"/>
    <w:rsid w:val="008E09BA"/>
    <w:rsid w:val="00910BCE"/>
    <w:rsid w:val="009300F8"/>
    <w:rsid w:val="00A1704F"/>
    <w:rsid w:val="00A35430"/>
    <w:rsid w:val="00A71198"/>
    <w:rsid w:val="00A7654F"/>
    <w:rsid w:val="00AA2600"/>
    <w:rsid w:val="00B21895"/>
    <w:rsid w:val="00C53A95"/>
    <w:rsid w:val="00D75FB3"/>
    <w:rsid w:val="00DA2557"/>
    <w:rsid w:val="00DF70F5"/>
    <w:rsid w:val="00DF7FC2"/>
    <w:rsid w:val="00E2030C"/>
    <w:rsid w:val="00E3777C"/>
    <w:rsid w:val="00E76036"/>
    <w:rsid w:val="00EE7918"/>
    <w:rsid w:val="00EF283C"/>
    <w:rsid w:val="00F274BA"/>
    <w:rsid w:val="00F66712"/>
    <w:rsid w:val="00FE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3D99D"/>
  <w15:chartTrackingRefBased/>
  <w15:docId w15:val="{0C8CAB39-BA8F-4183-9BA2-D3BEE7D6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BB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726EB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aslov2">
    <w:name w:val="heading 2"/>
    <w:basedOn w:val="Normal"/>
    <w:next w:val="Normal"/>
    <w:link w:val="Naslov2Char"/>
    <w:unhideWhenUsed/>
    <w:qFormat/>
    <w:rsid w:val="001A3F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1A3FDB"/>
    <w:pPr>
      <w:keepNext/>
      <w:spacing w:before="240" w:after="60" w:line="36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A3FDB"/>
    <w:pPr>
      <w:keepNext/>
      <w:spacing w:before="240" w:after="60" w:line="36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8"/>
    </w:rPr>
  </w:style>
  <w:style w:type="paragraph" w:styleId="Naslov5">
    <w:name w:val="heading 5"/>
    <w:basedOn w:val="1"/>
    <w:next w:val="Normal"/>
    <w:link w:val="Naslov5Char"/>
    <w:uiPriority w:val="9"/>
    <w:unhideWhenUsed/>
    <w:qFormat/>
    <w:rsid w:val="00425E03"/>
    <w:pPr>
      <w:spacing w:before="240" w:after="60" w:line="360" w:lineRule="auto"/>
      <w:outlineLvl w:val="4"/>
    </w:pPr>
    <w:rPr>
      <w:rFonts w:ascii="Times New Roman" w:hAnsi="Times New Roman"/>
      <w:bCs/>
      <w:iCs/>
      <w:szCs w:val="26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C53A95"/>
    <w:pPr>
      <w:spacing w:before="240" w:after="60"/>
      <w:jc w:val="center"/>
      <w:outlineLvl w:val="5"/>
    </w:pPr>
    <w:rPr>
      <w:rFonts w:eastAsia="Times New Roman"/>
      <w:b/>
      <w:bCs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C53A95"/>
    <w:pPr>
      <w:spacing w:before="240" w:after="60"/>
      <w:jc w:val="center"/>
      <w:outlineLvl w:val="6"/>
    </w:pPr>
    <w:rPr>
      <w:rFonts w:eastAsia="Times New Roman"/>
      <w:b/>
      <w:sz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57BC"/>
  </w:style>
  <w:style w:type="paragraph" w:styleId="Podnoje">
    <w:name w:val="footer"/>
    <w:basedOn w:val="Normal"/>
    <w:link w:val="Podno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57BC"/>
  </w:style>
  <w:style w:type="paragraph" w:styleId="Tekstbalonia">
    <w:name w:val="Balloon Text"/>
    <w:basedOn w:val="Normal"/>
    <w:link w:val="TekstbaloniaChar"/>
    <w:uiPriority w:val="99"/>
    <w:semiHidden/>
    <w:unhideWhenUsed/>
    <w:rsid w:val="0021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2157BC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E2030C"/>
    <w:pPr>
      <w:jc w:val="center"/>
    </w:pPr>
    <w:rPr>
      <w:b/>
    </w:rPr>
  </w:style>
  <w:style w:type="paragraph" w:customStyle="1" w:styleId="11">
    <w:name w:val="1.1."/>
    <w:basedOn w:val="Normal"/>
    <w:rsid w:val="00E2030C"/>
    <w:pPr>
      <w:jc w:val="center"/>
    </w:pPr>
    <w:rPr>
      <w:b/>
    </w:rPr>
  </w:style>
  <w:style w:type="character" w:customStyle="1" w:styleId="Naslov5Char">
    <w:name w:val="Naslov 5 Char"/>
    <w:link w:val="Naslov5"/>
    <w:uiPriority w:val="9"/>
    <w:rsid w:val="00425E03"/>
    <w:rPr>
      <w:rFonts w:ascii="Times New Roman" w:hAnsi="Times New Roman"/>
      <w:b/>
      <w:bCs/>
      <w:iCs/>
      <w:sz w:val="22"/>
      <w:szCs w:val="26"/>
      <w:lang w:eastAsia="en-US"/>
    </w:rPr>
  </w:style>
  <w:style w:type="character" w:customStyle="1" w:styleId="Naslov6Char">
    <w:name w:val="Naslov 6 Char"/>
    <w:link w:val="Naslov6"/>
    <w:uiPriority w:val="9"/>
    <w:rsid w:val="00C53A95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Naslov7Char">
    <w:name w:val="Naslov 7 Char"/>
    <w:link w:val="Naslov7"/>
    <w:uiPriority w:val="9"/>
    <w:rsid w:val="00C53A95"/>
    <w:rPr>
      <w:rFonts w:ascii="Times New Roman" w:eastAsia="Times New Roman" w:hAnsi="Times New Roman" w:cs="Times New Roman"/>
      <w:b/>
      <w:szCs w:val="24"/>
      <w:lang w:eastAsia="en-US"/>
    </w:rPr>
  </w:style>
  <w:style w:type="paragraph" w:customStyle="1" w:styleId="111">
    <w:name w:val="1.1.1"/>
    <w:basedOn w:val="Normal"/>
    <w:rsid w:val="001A3FDB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</w:rPr>
  </w:style>
  <w:style w:type="character" w:customStyle="1" w:styleId="Naslov2Char">
    <w:name w:val="Naslov 2 Char"/>
    <w:link w:val="Naslov2"/>
    <w:rsid w:val="001A3FD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link w:val="Naslov3"/>
    <w:rsid w:val="001A3FDB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slov4Char">
    <w:name w:val="Naslov 4 Char"/>
    <w:link w:val="Naslov4"/>
    <w:uiPriority w:val="9"/>
    <w:rsid w:val="001A3FDB"/>
    <w:rPr>
      <w:rFonts w:ascii="Times New Roman" w:eastAsia="Times New Roman" w:hAnsi="Times New Roman" w:cs="Times New Roman"/>
      <w:b/>
      <w:bCs/>
      <w:sz w:val="24"/>
      <w:szCs w:val="28"/>
      <w:lang w:eastAsia="en-US"/>
    </w:rPr>
  </w:style>
  <w:style w:type="character" w:customStyle="1" w:styleId="Naslov1Char">
    <w:name w:val="Naslov 1 Char"/>
    <w:link w:val="Naslov1"/>
    <w:rsid w:val="00726EBB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styleId="Brojstranice">
    <w:name w:val="page number"/>
    <w:basedOn w:val="Zadanifontodlomka"/>
    <w:rsid w:val="00726EBB"/>
  </w:style>
  <w:style w:type="character" w:customStyle="1" w:styleId="TekstfusnoteChar">
    <w:name w:val="Tekst fusnote Char"/>
    <w:link w:val="Tekstfusnote"/>
    <w:semiHidden/>
    <w:rsid w:val="00726EBB"/>
    <w:rPr>
      <w:rFonts w:ascii="Times New Roman" w:eastAsia="Times New Roman" w:hAnsi="Times New Roman"/>
      <w:lang w:val="en-US" w:eastAsia="en-US"/>
    </w:rPr>
  </w:style>
  <w:style w:type="paragraph" w:styleId="Tekstfusnote">
    <w:name w:val="footnote text"/>
    <w:basedOn w:val="Normal"/>
    <w:link w:val="TekstfusnoteChar"/>
    <w:semiHidden/>
    <w:rsid w:val="00726EBB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1">
    <w:name w:val="Footnote Text Char1"/>
    <w:link w:val="Tekstfusnote"/>
    <w:uiPriority w:val="99"/>
    <w:semiHidden/>
    <w:rsid w:val="00726EBB"/>
    <w:rPr>
      <w:lang w:eastAsia="en-US"/>
    </w:rPr>
  </w:style>
  <w:style w:type="paragraph" w:customStyle="1" w:styleId="brojdesno2">
    <w:name w:val="brojdesno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">
    <w:name w:val="t-98-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tpisnik">
    <w:name w:val="potpisni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726EBB"/>
  </w:style>
  <w:style w:type="paragraph" w:customStyle="1" w:styleId="t-119sred">
    <w:name w:val="t-119sred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9curz">
    <w:name w:val="t-109curz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">
    <w:name w:val="n1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">
    <w:name w:val="n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a">
    <w:name w:val="n1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a">
    <w:name w:val="n2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0">
    <w:name w:val="T-9/8-2"/>
    <w:basedOn w:val="Normal"/>
    <w:rsid w:val="00726EBB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GB"/>
    </w:rPr>
  </w:style>
  <w:style w:type="paragraph" w:customStyle="1" w:styleId="Clanak0">
    <w:name w:val="Clanak"/>
    <w:next w:val="T-98-20"/>
    <w:rsid w:val="00726EBB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T-109curz0">
    <w:name w:val="T-10/9 curz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i/>
      <w:iCs/>
      <w:sz w:val="21"/>
      <w:szCs w:val="21"/>
      <w:lang w:val="en-GB" w:eastAsia="en-US"/>
    </w:rPr>
  </w:style>
  <w:style w:type="paragraph" w:styleId="Tijeloteksta">
    <w:name w:val="Body Text"/>
    <w:basedOn w:val="Normal"/>
    <w:link w:val="TijelotekstaChar"/>
    <w:rsid w:val="00726EBB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TijelotekstaChar">
    <w:name w:val="Tijelo teksta Char"/>
    <w:link w:val="Tijeloteksta"/>
    <w:rsid w:val="00726EBB"/>
    <w:rPr>
      <w:rFonts w:ascii="Arial" w:eastAsia="Times New Roman" w:hAnsi="Arial" w:cs="Arial"/>
      <w:sz w:val="28"/>
      <w:szCs w:val="24"/>
      <w:lang w:eastAsia="en-US"/>
    </w:rPr>
  </w:style>
  <w:style w:type="paragraph" w:customStyle="1" w:styleId="T-109fett">
    <w:name w:val="T-10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1"/>
      <w:szCs w:val="21"/>
      <w:lang w:val="en-US" w:eastAsia="en-US"/>
    </w:rPr>
  </w:style>
  <w:style w:type="paragraph" w:customStyle="1" w:styleId="T-109sred">
    <w:name w:val="T-10/9 sred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  <w:lang w:val="en-US" w:eastAsia="en-US"/>
    </w:rPr>
  </w:style>
  <w:style w:type="paragraph" w:customStyle="1" w:styleId="T-119fett">
    <w:name w:val="T-11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US" w:eastAsia="en-US"/>
    </w:rPr>
  </w:style>
  <w:style w:type="paragraph" w:customStyle="1" w:styleId="T-119sred0">
    <w:name w:val="T-11/9 sred"/>
    <w:next w:val="T-98-20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sz w:val="23"/>
      <w:szCs w:val="23"/>
      <w:lang w:val="en-US" w:eastAsia="en-US"/>
    </w:rPr>
  </w:style>
  <w:style w:type="character" w:styleId="HTMLpisaistroj">
    <w:name w:val="HTML Typewriter"/>
    <w:rsid w:val="00726EBB"/>
    <w:rPr>
      <w:rFonts w:ascii="Courier New" w:eastAsia="Times New Roman" w:hAnsi="Courier New" w:cs="Courier New"/>
      <w:sz w:val="20"/>
      <w:szCs w:val="20"/>
    </w:rPr>
  </w:style>
  <w:style w:type="paragraph" w:styleId="Tijeloteksta2">
    <w:name w:val="Body Text 2"/>
    <w:basedOn w:val="Normal"/>
    <w:link w:val="Tijeloteksta2Char"/>
    <w:rsid w:val="00726EBB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jeloteksta2Char">
    <w:name w:val="Tijelo teksta 2 Char"/>
    <w:link w:val="Tijeloteksta2"/>
    <w:rsid w:val="00726EBB"/>
    <w:rPr>
      <w:rFonts w:ascii="Times New Roman" w:eastAsia="Times New Roman" w:hAnsi="Times New Roman"/>
      <w:sz w:val="24"/>
      <w:szCs w:val="24"/>
      <w:lang w:eastAsia="en-US"/>
    </w:rPr>
  </w:style>
  <w:style w:type="paragraph" w:styleId="Obinitekst">
    <w:name w:val="Plain Text"/>
    <w:basedOn w:val="Normal"/>
    <w:link w:val="ObinitekstChar"/>
    <w:rsid w:val="00726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ObinitekstChar">
    <w:name w:val="Obični tekst Char"/>
    <w:link w:val="Obinitekst"/>
    <w:rsid w:val="00726EBB"/>
    <w:rPr>
      <w:rFonts w:ascii="Courier New" w:eastAsia="Times New Roman" w:hAnsi="Courier New" w:cs="Courier New"/>
      <w:lang w:val="en-US" w:eastAsia="en-US"/>
    </w:rPr>
  </w:style>
  <w:style w:type="paragraph" w:styleId="Sadraj1">
    <w:name w:val="toc 1"/>
    <w:basedOn w:val="Normal"/>
    <w:next w:val="Normal"/>
    <w:autoRedefine/>
    <w:uiPriority w:val="39"/>
    <w:rsid w:val="00726EBB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2">
    <w:name w:val="toc 2"/>
    <w:basedOn w:val="Normal"/>
    <w:next w:val="Normal"/>
    <w:autoRedefine/>
    <w:uiPriority w:val="39"/>
    <w:rsid w:val="00726EBB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3">
    <w:name w:val="toc 3"/>
    <w:basedOn w:val="Normal"/>
    <w:next w:val="Normal"/>
    <w:autoRedefine/>
    <w:uiPriority w:val="39"/>
    <w:rsid w:val="00726EBB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veza">
    <w:name w:val="Hyperlink"/>
    <w:uiPriority w:val="99"/>
    <w:unhideWhenUsed/>
    <w:rsid w:val="00726EBB"/>
    <w:rPr>
      <w:color w:val="0000FF"/>
      <w:u w:val="single"/>
    </w:rPr>
  </w:style>
  <w:style w:type="paragraph" w:customStyle="1" w:styleId="t-9-8">
    <w:name w:val="t-9-8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SlijeenaHiperveza">
    <w:name w:val="FollowedHyperlink"/>
    <w:uiPriority w:val="99"/>
    <w:semiHidden/>
    <w:unhideWhenUsed/>
    <w:rsid w:val="00A71198"/>
    <w:rPr>
      <w:color w:val="800080"/>
      <w:u w:val="single"/>
    </w:rPr>
  </w:style>
  <w:style w:type="character" w:customStyle="1" w:styleId="v207invalidact">
    <w:name w:val="v207invalidact"/>
    <w:basedOn w:val="Zadanifontodlomka"/>
    <w:rsid w:val="007D45AF"/>
  </w:style>
  <w:style w:type="paragraph" w:customStyle="1" w:styleId="box476244">
    <w:name w:val="box_476244"/>
    <w:basedOn w:val="Normal"/>
    <w:rsid w:val="006272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6272D1"/>
  </w:style>
  <w:style w:type="character" w:styleId="Nerijeenospominjanje">
    <w:name w:val="Unresolved Mention"/>
    <w:basedOn w:val="Zadanifontodlomka"/>
    <w:uiPriority w:val="99"/>
    <w:semiHidden/>
    <w:unhideWhenUsed/>
    <w:rsid w:val="00627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z/1819/Zakon-o-razvojnoj-suradnji-i-humanitarnoj-pomo%C4%87i-inozemstv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zakon.hr/z/1819/Zakon-o-razvojnoj-suradnji-i-humanitarnoj-pomo%C4%87i-inozemstv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e%20Bori&#263;\Documents\Desktop\ZakonTemplate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C7AF-5C1A-49C3-90CC-D921A5DE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ZakonTemplate</Template>
  <TotalTime>4</TotalTime>
  <Pages>4</Pages>
  <Words>2118</Words>
  <Characters>12076</Characters>
  <Application>Microsoft Office Word</Application>
  <DocSecurity>0</DocSecurity>
  <Lines>100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Borić</dc:creator>
  <cp:keywords>Zakon.hr</cp:keywords>
  <cp:lastModifiedBy>Ante Borić</cp:lastModifiedBy>
  <cp:revision>2</cp:revision>
  <dcterms:created xsi:type="dcterms:W3CDTF">2024-02-08T07:49:00Z</dcterms:created>
  <dcterms:modified xsi:type="dcterms:W3CDTF">2024-02-08T07:53:00Z</dcterms:modified>
</cp:coreProperties>
</file>